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18" w:rsidRPr="00E57EA5" w:rsidRDefault="00366618" w:rsidP="00366618">
      <w:pPr>
        <w:spacing w:after="0" w:line="360" w:lineRule="auto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Затверджено</w:t>
      </w:r>
    </w:p>
    <w:p w:rsidR="00366618" w:rsidRDefault="00366618" w:rsidP="00366618">
      <w:pPr>
        <w:spacing w:after="0" w:line="360" w:lineRule="auto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рішенням селищної ради  №</w:t>
      </w:r>
      <w:r>
        <w:rPr>
          <w:rFonts w:ascii="Times New Roman" w:hAnsi="Times New Roman" w:cs="Times New Roman"/>
          <w:sz w:val="28"/>
          <w:lang w:val="ru-RU"/>
        </w:rPr>
        <w:t>861/15</w:t>
      </w:r>
      <w:r w:rsidRPr="009747E8">
        <w:rPr>
          <w:rFonts w:ascii="Times New Roman" w:hAnsi="Times New Roman" w:cs="Times New Roman"/>
          <w:sz w:val="28"/>
          <w:lang w:val="ru-RU"/>
        </w:rPr>
        <w:t>/2021</w:t>
      </w:r>
      <w:r>
        <w:rPr>
          <w:rFonts w:ascii="Times New Roman" w:hAnsi="Times New Roman" w:cs="Times New Roman"/>
          <w:sz w:val="28"/>
        </w:rPr>
        <w:t xml:space="preserve"> </w:t>
      </w:r>
    </w:p>
    <w:p w:rsidR="00366618" w:rsidRPr="00E57EA5" w:rsidRDefault="00366618" w:rsidP="00366618">
      <w:pPr>
        <w:spacing w:after="0" w:line="360" w:lineRule="auto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від </w:t>
      </w:r>
      <w:r>
        <w:rPr>
          <w:rFonts w:ascii="Times New Roman" w:hAnsi="Times New Roman" w:cs="Times New Roman"/>
          <w:sz w:val="28"/>
          <w:lang w:val="ru-RU"/>
        </w:rPr>
        <w:t xml:space="preserve"> 21</w:t>
      </w:r>
      <w:r w:rsidRPr="009747E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грудня</w:t>
      </w:r>
      <w:r>
        <w:rPr>
          <w:rFonts w:ascii="Times New Roman" w:hAnsi="Times New Roman" w:cs="Times New Roman"/>
          <w:sz w:val="28"/>
        </w:rPr>
        <w:t xml:space="preserve"> 2021 року</w:t>
      </w:r>
    </w:p>
    <w:p w:rsidR="00366618" w:rsidRPr="00E57EA5" w:rsidRDefault="00366618" w:rsidP="00366618">
      <w:pPr>
        <w:spacing w:line="360" w:lineRule="auto"/>
        <w:ind w:firstLine="4536"/>
        <w:jc w:val="center"/>
        <w:rPr>
          <w:rFonts w:ascii="Times New Roman" w:hAnsi="Times New Roman" w:cs="Times New Roman"/>
          <w:sz w:val="28"/>
        </w:rPr>
      </w:pPr>
    </w:p>
    <w:p w:rsidR="00366618" w:rsidRPr="00E57EA5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366618" w:rsidRPr="00E57EA5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366618" w:rsidRPr="00E57EA5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Програма</w:t>
      </w:r>
    </w:p>
    <w:p w:rsidR="00366618" w:rsidRPr="00E57EA5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  <w:r w:rsidRPr="00E57EA5">
        <w:rPr>
          <w:rFonts w:ascii="Times New Roman" w:hAnsi="Times New Roman" w:cs="Times New Roman"/>
          <w:sz w:val="52"/>
        </w:rPr>
        <w:t xml:space="preserve">соціально-економічного розвитку </w:t>
      </w:r>
      <w:proofErr w:type="spellStart"/>
      <w:r>
        <w:rPr>
          <w:rFonts w:ascii="Times New Roman" w:hAnsi="Times New Roman" w:cs="Times New Roman"/>
          <w:sz w:val="52"/>
        </w:rPr>
        <w:t>Сол</w:t>
      </w:r>
      <w:r>
        <w:rPr>
          <w:rFonts w:ascii="Times New Roman" w:hAnsi="Times New Roman" w:cs="Times New Roman"/>
          <w:sz w:val="52"/>
        </w:rPr>
        <w:t>отвинської</w:t>
      </w:r>
      <w:proofErr w:type="spellEnd"/>
      <w:r>
        <w:rPr>
          <w:rFonts w:ascii="Times New Roman" w:hAnsi="Times New Roman" w:cs="Times New Roman"/>
          <w:sz w:val="52"/>
        </w:rPr>
        <w:t xml:space="preserve"> селищної ради на 2022-2024 ро</w:t>
      </w:r>
      <w:r>
        <w:rPr>
          <w:rFonts w:ascii="Times New Roman" w:hAnsi="Times New Roman" w:cs="Times New Roman"/>
          <w:sz w:val="52"/>
        </w:rPr>
        <w:t>к</w:t>
      </w:r>
      <w:r>
        <w:rPr>
          <w:rFonts w:ascii="Times New Roman" w:hAnsi="Times New Roman" w:cs="Times New Roman"/>
          <w:sz w:val="52"/>
        </w:rPr>
        <w:t>и</w:t>
      </w: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  <w:bookmarkStart w:id="0" w:name="_GoBack"/>
      <w:bookmarkEnd w:id="0"/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366618" w:rsidRDefault="00366618" w:rsidP="00366618">
      <w:pPr>
        <w:spacing w:line="360" w:lineRule="auto"/>
        <w:jc w:val="center"/>
        <w:rPr>
          <w:rFonts w:ascii="Times New Roman" w:hAnsi="Times New Roman" w:cs="Times New Roman"/>
          <w:sz w:val="52"/>
        </w:rPr>
      </w:pPr>
    </w:p>
    <w:p w:rsidR="00B9678E" w:rsidRDefault="0018718F" w:rsidP="001871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18F">
        <w:rPr>
          <w:rFonts w:ascii="Times New Roman" w:hAnsi="Times New Roman" w:cs="Times New Roman"/>
          <w:b/>
          <w:sz w:val="32"/>
          <w:szCs w:val="32"/>
        </w:rPr>
        <w:t xml:space="preserve">Структура програми соціально-економічного розвитку </w:t>
      </w:r>
      <w:proofErr w:type="spellStart"/>
      <w:r w:rsidRPr="0018718F">
        <w:rPr>
          <w:rFonts w:ascii="Times New Roman" w:hAnsi="Times New Roman" w:cs="Times New Roman"/>
          <w:b/>
          <w:sz w:val="32"/>
          <w:szCs w:val="32"/>
        </w:rPr>
        <w:t>Солотвинської</w:t>
      </w:r>
      <w:proofErr w:type="spellEnd"/>
      <w:r w:rsidRPr="0018718F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p w:rsidR="0018718F" w:rsidRDefault="0018718F" w:rsidP="00187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Вступ.</w:t>
      </w:r>
    </w:p>
    <w:p w:rsidR="0018718F" w:rsidRDefault="0018718F" w:rsidP="00187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Аналітична частина</w:t>
      </w:r>
    </w:p>
    <w:p w:rsidR="0018718F" w:rsidRDefault="0018718F" w:rsidP="001871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Географічне розташування, опис суміжних територій.</w:t>
      </w:r>
    </w:p>
    <w:p w:rsidR="00DE499B" w:rsidRPr="00DE499B" w:rsidRDefault="00DE499B" w:rsidP="00DE499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499B">
        <w:rPr>
          <w:rFonts w:ascii="Times New Roman" w:hAnsi="Times New Roman" w:cs="Times New Roman"/>
          <w:sz w:val="32"/>
          <w:szCs w:val="32"/>
        </w:rPr>
        <w:t>Демографічна ситуація, ринок праці територіальної громади.</w:t>
      </w:r>
    </w:p>
    <w:p w:rsidR="000D186C" w:rsidRDefault="000D186C" w:rsidP="000D186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Стан розвитку інфраструктури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Солотвинської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громади.</w:t>
      </w:r>
    </w:p>
    <w:p w:rsidR="000D186C" w:rsidRDefault="000D186C" w:rsidP="001871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Соціально-культурна інфраструктура</w:t>
      </w:r>
    </w:p>
    <w:p w:rsidR="000D186C" w:rsidRDefault="00DE499B" w:rsidP="000D18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2.4</w:t>
      </w:r>
      <w:r w:rsidR="000D186C">
        <w:rPr>
          <w:rFonts w:ascii="Times New Roman" w:hAnsi="Times New Roman" w:cs="Times New Roman"/>
          <w:sz w:val="32"/>
          <w:szCs w:val="32"/>
        </w:rPr>
        <w:t>.1 Освіта.</w:t>
      </w:r>
    </w:p>
    <w:p w:rsidR="000D186C" w:rsidRDefault="000D186C" w:rsidP="000D18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DE499B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.2.Культура</w:t>
      </w:r>
    </w:p>
    <w:p w:rsidR="000D186C" w:rsidRDefault="000D186C" w:rsidP="000D18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DE499B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.3.Охорона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здоров»я</w:t>
      </w:r>
      <w:proofErr w:type="spellEnd"/>
    </w:p>
    <w:p w:rsidR="00DE499B" w:rsidRDefault="00DE499B" w:rsidP="00DE49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2.5. Земельний фонд громади.</w:t>
      </w:r>
    </w:p>
    <w:p w:rsidR="0053419A" w:rsidRDefault="0053419A" w:rsidP="00DE49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2.6. Розвиток реального сектору економіки.</w:t>
      </w:r>
    </w:p>
    <w:p w:rsidR="001B4877" w:rsidRDefault="002A2431" w:rsidP="00DE49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3419A">
        <w:rPr>
          <w:rFonts w:ascii="Times New Roman" w:hAnsi="Times New Roman" w:cs="Times New Roman"/>
          <w:sz w:val="32"/>
          <w:szCs w:val="32"/>
        </w:rPr>
        <w:t xml:space="preserve">  2.7</w:t>
      </w:r>
      <w:r w:rsidR="00DE499B" w:rsidRPr="00DE499B">
        <w:rPr>
          <w:rFonts w:ascii="Times New Roman" w:hAnsi="Times New Roman" w:cs="Times New Roman"/>
          <w:sz w:val="32"/>
          <w:szCs w:val="32"/>
        </w:rPr>
        <w:t>.</w:t>
      </w:r>
      <w:r w:rsidR="00DE499B">
        <w:rPr>
          <w:rFonts w:ascii="Times New Roman" w:hAnsi="Times New Roman" w:cs="Times New Roman"/>
          <w:sz w:val="32"/>
          <w:szCs w:val="32"/>
        </w:rPr>
        <w:t xml:space="preserve"> </w:t>
      </w:r>
      <w:r w:rsidR="0018718F" w:rsidRPr="00DE499B">
        <w:rPr>
          <w:rFonts w:ascii="Times New Roman" w:hAnsi="Times New Roman" w:cs="Times New Roman"/>
          <w:sz w:val="32"/>
          <w:szCs w:val="32"/>
        </w:rPr>
        <w:t>Динаміка та особливості соціально-економічного розвитку громади.</w:t>
      </w:r>
    </w:p>
    <w:p w:rsidR="001B4877" w:rsidRPr="00DE499B" w:rsidRDefault="0053419A" w:rsidP="001B48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2.8</w:t>
      </w:r>
      <w:r w:rsidR="001B4877">
        <w:rPr>
          <w:rFonts w:ascii="Times New Roman" w:hAnsi="Times New Roman" w:cs="Times New Roman"/>
          <w:sz w:val="32"/>
          <w:szCs w:val="32"/>
        </w:rPr>
        <w:t xml:space="preserve">.  </w:t>
      </w:r>
      <w:r w:rsidR="001B4877" w:rsidRPr="00DE499B">
        <w:rPr>
          <w:rFonts w:ascii="Times New Roman" w:hAnsi="Times New Roman" w:cs="Times New Roman"/>
          <w:sz w:val="32"/>
          <w:szCs w:val="32"/>
        </w:rPr>
        <w:t xml:space="preserve">Результати </w:t>
      </w:r>
      <w:r w:rsidR="001B4877" w:rsidRPr="00DE499B">
        <w:rPr>
          <w:rFonts w:ascii="Times New Roman" w:hAnsi="Times New Roman" w:cs="Times New Roman"/>
          <w:sz w:val="32"/>
          <w:szCs w:val="32"/>
          <w:lang w:val="en-US"/>
        </w:rPr>
        <w:t>SWOT</w:t>
      </w:r>
      <w:r w:rsidR="001B4877" w:rsidRPr="00DE499B">
        <w:rPr>
          <w:rFonts w:ascii="Times New Roman" w:hAnsi="Times New Roman" w:cs="Times New Roman"/>
          <w:sz w:val="32"/>
          <w:szCs w:val="32"/>
        </w:rPr>
        <w:t>-аналізу.</w:t>
      </w:r>
    </w:p>
    <w:p w:rsidR="0018718F" w:rsidRPr="00DE499B" w:rsidRDefault="0053419A" w:rsidP="00DE49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2.9</w:t>
      </w:r>
      <w:r w:rsidR="00DE499B">
        <w:rPr>
          <w:rFonts w:ascii="Times New Roman" w:hAnsi="Times New Roman" w:cs="Times New Roman"/>
          <w:sz w:val="32"/>
          <w:szCs w:val="32"/>
        </w:rPr>
        <w:t xml:space="preserve">. </w:t>
      </w:r>
      <w:r w:rsidR="0018718F" w:rsidRPr="00DE499B">
        <w:rPr>
          <w:rFonts w:ascii="Times New Roman" w:hAnsi="Times New Roman" w:cs="Times New Roman"/>
          <w:sz w:val="32"/>
          <w:szCs w:val="32"/>
        </w:rPr>
        <w:t>Фінансова бюджетна ситуаці</w:t>
      </w:r>
      <w:r w:rsidR="001B4877">
        <w:rPr>
          <w:rFonts w:ascii="Times New Roman" w:hAnsi="Times New Roman" w:cs="Times New Roman"/>
          <w:sz w:val="32"/>
          <w:szCs w:val="32"/>
        </w:rPr>
        <w:t>я в територіальній громаді.</w:t>
      </w:r>
    </w:p>
    <w:p w:rsidR="0018718F" w:rsidRDefault="00565AA7" w:rsidP="00565A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Цілі та пріоритети розвитку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Солотвинської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громади.</w:t>
      </w:r>
    </w:p>
    <w:p w:rsidR="00565AA7" w:rsidRDefault="00565AA7" w:rsidP="00565A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Основні завдання та механізми реалізації Програми.</w:t>
      </w:r>
    </w:p>
    <w:p w:rsidR="00565AA7" w:rsidRDefault="00565AA7" w:rsidP="00565A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Фінансове забезпечення реалізації Програми.</w:t>
      </w: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565AA7">
      <w:pPr>
        <w:rPr>
          <w:rFonts w:ascii="Times New Roman" w:hAnsi="Times New Roman" w:cs="Times New Roman"/>
          <w:sz w:val="32"/>
          <w:szCs w:val="32"/>
        </w:rPr>
      </w:pPr>
    </w:p>
    <w:p w:rsidR="00565AA7" w:rsidRDefault="00565AA7" w:rsidP="0016009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65AA7">
        <w:rPr>
          <w:rFonts w:ascii="Times New Roman" w:hAnsi="Times New Roman" w:cs="Times New Roman"/>
          <w:b/>
          <w:sz w:val="32"/>
          <w:szCs w:val="32"/>
        </w:rPr>
        <w:t>Вступ</w:t>
      </w:r>
    </w:p>
    <w:p w:rsidR="00C74D3B" w:rsidRPr="00C74D3B" w:rsidRDefault="00C74D3B" w:rsidP="00C74D3B">
      <w:pPr>
        <w:ind w:left="3479"/>
        <w:rPr>
          <w:rFonts w:ascii="Times New Roman" w:hAnsi="Times New Roman" w:cs="Times New Roman"/>
          <w:b/>
          <w:sz w:val="32"/>
          <w:szCs w:val="32"/>
        </w:rPr>
      </w:pPr>
    </w:p>
    <w:p w:rsidR="001745EC" w:rsidRPr="006D65C8" w:rsidRDefault="00565AA7" w:rsidP="001745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6D65C8">
        <w:rPr>
          <w:rFonts w:ascii="Times New Roman" w:hAnsi="Times New Roman" w:cs="Times New Roman"/>
          <w:sz w:val="28"/>
          <w:szCs w:val="28"/>
        </w:rPr>
        <w:t>Солотвинська</w:t>
      </w:r>
      <w:proofErr w:type="spellEnd"/>
      <w:r w:rsidRPr="006D65C8">
        <w:rPr>
          <w:rFonts w:ascii="Times New Roman" w:hAnsi="Times New Roman" w:cs="Times New Roman"/>
          <w:sz w:val="28"/>
          <w:szCs w:val="28"/>
        </w:rPr>
        <w:t xml:space="preserve"> селищна рада утворена 01 січня 2021 року відповідно до Закону України « Про місцеве самоврядування Україні».</w:t>
      </w:r>
    </w:p>
    <w:p w:rsidR="00565AA7" w:rsidRPr="006D65C8" w:rsidRDefault="001745EC" w:rsidP="001745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65C8">
        <w:rPr>
          <w:rFonts w:ascii="Times New Roman" w:hAnsi="Times New Roman" w:cs="Times New Roman"/>
          <w:sz w:val="28"/>
          <w:szCs w:val="28"/>
        </w:rPr>
        <w:t xml:space="preserve">     </w:t>
      </w:r>
      <w:r w:rsidR="00565AA7" w:rsidRPr="006D65C8">
        <w:rPr>
          <w:rFonts w:ascii="Times New Roman" w:hAnsi="Times New Roman" w:cs="Times New Roman"/>
          <w:sz w:val="28"/>
          <w:szCs w:val="28"/>
        </w:rPr>
        <w:t xml:space="preserve">До складу громади увійшли наступні населені пункти: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смт.Солотвин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с.Гута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с.Пороги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с.Яблунька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с.Богрівка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с.Кричка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с.Кривець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с.Манява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с.Маркова</w:t>
      </w:r>
      <w:proofErr w:type="spellEnd"/>
      <w:r w:rsidR="00565AA7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AA7" w:rsidRPr="006D65C8">
        <w:rPr>
          <w:rFonts w:ascii="Times New Roman" w:hAnsi="Times New Roman" w:cs="Times New Roman"/>
          <w:sz w:val="28"/>
          <w:szCs w:val="28"/>
        </w:rPr>
        <w:t>с.Бабче</w:t>
      </w:r>
      <w:proofErr w:type="spellEnd"/>
      <w:r w:rsidR="000349FD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9FD" w:rsidRPr="006D65C8">
        <w:rPr>
          <w:rFonts w:ascii="Times New Roman" w:hAnsi="Times New Roman" w:cs="Times New Roman"/>
          <w:sz w:val="28"/>
          <w:szCs w:val="28"/>
        </w:rPr>
        <w:t>с.Монастирчани</w:t>
      </w:r>
      <w:proofErr w:type="spellEnd"/>
      <w:r w:rsidR="000349FD" w:rsidRPr="006D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9FD" w:rsidRPr="006D65C8">
        <w:rPr>
          <w:rFonts w:ascii="Times New Roman" w:hAnsi="Times New Roman" w:cs="Times New Roman"/>
          <w:sz w:val="28"/>
          <w:szCs w:val="28"/>
        </w:rPr>
        <w:t>с.Раковець</w:t>
      </w:r>
      <w:proofErr w:type="spellEnd"/>
      <w:r w:rsidR="000349FD" w:rsidRPr="006D65C8">
        <w:rPr>
          <w:rFonts w:ascii="Times New Roman" w:hAnsi="Times New Roman" w:cs="Times New Roman"/>
          <w:sz w:val="28"/>
          <w:szCs w:val="28"/>
        </w:rPr>
        <w:t>.</w:t>
      </w:r>
    </w:p>
    <w:p w:rsidR="000349FD" w:rsidRPr="006D65C8" w:rsidRDefault="000349FD" w:rsidP="001745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65C8">
        <w:rPr>
          <w:rFonts w:ascii="Times New Roman" w:hAnsi="Times New Roman" w:cs="Times New Roman"/>
          <w:sz w:val="28"/>
          <w:szCs w:val="28"/>
        </w:rPr>
        <w:t xml:space="preserve">     Програма соціально-економічного розвитку </w:t>
      </w:r>
      <w:proofErr w:type="spellStart"/>
      <w:r w:rsidRPr="006D65C8"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 w:rsidRPr="006D65C8">
        <w:rPr>
          <w:rFonts w:ascii="Times New Roman" w:hAnsi="Times New Roman" w:cs="Times New Roman"/>
          <w:sz w:val="28"/>
          <w:szCs w:val="28"/>
        </w:rPr>
        <w:t xml:space="preserve"> територіальної громади розроблена відповідно до Закону України «Про державне прогно</w:t>
      </w:r>
      <w:r w:rsidR="001745EC" w:rsidRPr="006D65C8">
        <w:rPr>
          <w:rFonts w:ascii="Times New Roman" w:hAnsi="Times New Roman" w:cs="Times New Roman"/>
          <w:sz w:val="28"/>
          <w:szCs w:val="28"/>
        </w:rPr>
        <w:t>зування та розроблення програм економічного і соціального розвитку України».</w:t>
      </w:r>
    </w:p>
    <w:p w:rsidR="006D65C8" w:rsidRDefault="006D65C8" w:rsidP="001745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10AA">
        <w:rPr>
          <w:rFonts w:ascii="Times New Roman" w:hAnsi="Times New Roman" w:cs="Times New Roman"/>
          <w:sz w:val="28"/>
          <w:szCs w:val="28"/>
        </w:rPr>
        <w:t>У Програмі визначено цілі та завдання соціально-економічно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91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 2022-2024 роки</w:t>
      </w:r>
      <w:r w:rsidRPr="009910AA">
        <w:rPr>
          <w:rFonts w:ascii="Times New Roman" w:hAnsi="Times New Roman" w:cs="Times New Roman"/>
          <w:sz w:val="28"/>
          <w:szCs w:val="28"/>
        </w:rPr>
        <w:t xml:space="preserve"> спрямовані на розвиток </w:t>
      </w:r>
      <w:r>
        <w:rPr>
          <w:rFonts w:ascii="Times New Roman" w:hAnsi="Times New Roman" w:cs="Times New Roman"/>
          <w:sz w:val="28"/>
          <w:szCs w:val="28"/>
        </w:rPr>
        <w:t xml:space="preserve">громади, а саме </w:t>
      </w:r>
      <w:r w:rsidRPr="009910AA">
        <w:rPr>
          <w:rFonts w:ascii="Times New Roman" w:hAnsi="Times New Roman" w:cs="Times New Roman"/>
          <w:sz w:val="28"/>
          <w:szCs w:val="28"/>
        </w:rPr>
        <w:t xml:space="preserve">роботи з  благоустрою, виконання будівельних та ремонтних робіт на об’єктах комунальної та інших форм власності, поповнення дохідної частини бюджету, з метою формування якісного та безпечного середовища життєдіяльності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ради, досягнення якісних зрушень в економічній та соціальній сферах.</w:t>
      </w:r>
    </w:p>
    <w:p w:rsidR="00C74D3B" w:rsidRPr="00C74D3B" w:rsidRDefault="00C74D3B" w:rsidP="001745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4D3B">
        <w:rPr>
          <w:rFonts w:ascii="Times New Roman" w:eastAsia="Times New Roman" w:hAnsi="Times New Roman" w:cs="Times New Roman"/>
          <w:bCs/>
          <w:color w:val="333333"/>
          <w:spacing w:val="7"/>
          <w:sz w:val="28"/>
          <w:szCs w:val="28"/>
          <w:lang w:eastAsia="ru-RU"/>
        </w:rPr>
        <w:t>Законодавчим підґрунтям розроблення Програми є:</w:t>
      </w:r>
    </w:p>
    <w:p w:rsidR="00C74D3B" w:rsidRPr="00C74D3B" w:rsidRDefault="00C74D3B" w:rsidP="00C74D3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</w:pPr>
      <w:r w:rsidRPr="00C74D3B">
        <w:rPr>
          <w:rFonts w:ascii="Times New Roman" w:eastAsia="Times New Roman" w:hAnsi="Times New Roman" w:cs="Times New Roman"/>
          <w:bCs/>
          <w:color w:val="333333"/>
          <w:spacing w:val="7"/>
          <w:sz w:val="28"/>
          <w:szCs w:val="28"/>
          <w:lang w:eastAsia="ru-RU"/>
        </w:rPr>
        <w:t xml:space="preserve">Закон України </w:t>
      </w:r>
      <w:r>
        <w:rPr>
          <w:rFonts w:ascii="Times New Roman" w:eastAsia="Times New Roman" w:hAnsi="Times New Roman" w:cs="Times New Roman"/>
          <w:bCs/>
          <w:color w:val="333333"/>
          <w:spacing w:val="7"/>
          <w:sz w:val="28"/>
          <w:szCs w:val="28"/>
          <w:lang w:eastAsia="ru-RU"/>
        </w:rPr>
        <w:t xml:space="preserve">№ 1602-ІІІ від 23.03.2000 р. </w:t>
      </w:r>
      <w:r w:rsidRPr="00C74D3B">
        <w:rPr>
          <w:rFonts w:ascii="Times New Roman" w:eastAsia="Times New Roman" w:hAnsi="Times New Roman" w:cs="Times New Roman"/>
          <w:bCs/>
          <w:color w:val="333333"/>
          <w:spacing w:val="7"/>
          <w:sz w:val="28"/>
          <w:szCs w:val="28"/>
          <w:lang w:eastAsia="ru-RU"/>
        </w:rPr>
        <w:t>«Про державне прогнозування та розроблення програм економічного і соціального розвитку України»;</w:t>
      </w:r>
    </w:p>
    <w:p w:rsidR="00C74D3B" w:rsidRPr="00C74D3B" w:rsidRDefault="00C74D3B" w:rsidP="00C74D3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</w:pPr>
      <w:r w:rsidRPr="00C74D3B">
        <w:rPr>
          <w:rFonts w:ascii="Times New Roman" w:eastAsia="Times New Roman" w:hAnsi="Times New Roman" w:cs="Times New Roman"/>
          <w:bCs/>
          <w:color w:val="333333"/>
          <w:spacing w:val="7"/>
          <w:sz w:val="28"/>
          <w:szCs w:val="28"/>
          <w:lang w:eastAsia="ru-RU"/>
        </w:rPr>
        <w:t>Закон України «Про місцеве самоврядування в Україні»;</w:t>
      </w:r>
    </w:p>
    <w:p w:rsidR="00C74D3B" w:rsidRDefault="00C74D3B" w:rsidP="00C74D3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</w:pPr>
      <w:r w:rsidRPr="00C74D3B">
        <w:rPr>
          <w:rFonts w:ascii="Times New Roman" w:eastAsia="Times New Roman" w:hAnsi="Times New Roman" w:cs="Times New Roman"/>
          <w:bCs/>
          <w:color w:val="333333"/>
          <w:spacing w:val="7"/>
          <w:sz w:val="28"/>
          <w:szCs w:val="28"/>
          <w:lang w:eastAsia="ru-RU"/>
        </w:rPr>
        <w:t>постанова Кабінету Міністрів України від 26.04.2003 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бюджету».</w:t>
      </w:r>
    </w:p>
    <w:p w:rsidR="00C74D3B" w:rsidRPr="00C74D3B" w:rsidRDefault="00C74D3B" w:rsidP="00C74D3B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</w:pPr>
    </w:p>
    <w:p w:rsidR="00565AA7" w:rsidRDefault="006D65C8" w:rsidP="006845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6D65C8">
        <w:rPr>
          <w:rFonts w:ascii="Times New Roman" w:hAnsi="Times New Roman" w:cs="Times New Roman"/>
          <w:sz w:val="28"/>
          <w:szCs w:val="28"/>
        </w:rPr>
        <w:t>У процесі виконання Програма може уточнюватися. Зміни та доповнення будуть затверджуватися рішенням селищної ради за поданням селищного голови або відповідних постійних депутатських комісій.</w:t>
      </w:r>
    </w:p>
    <w:p w:rsidR="00AC5359" w:rsidRDefault="00684500" w:rsidP="006845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C5359" w:rsidRDefault="00AC5359" w:rsidP="006845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4500" w:rsidRDefault="00AC5359" w:rsidP="006845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84500">
        <w:rPr>
          <w:rFonts w:ascii="Times New Roman" w:hAnsi="Times New Roman" w:cs="Times New Roman"/>
          <w:sz w:val="28"/>
          <w:szCs w:val="28"/>
        </w:rPr>
        <w:t xml:space="preserve">Паспорт Програми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6203"/>
      </w:tblGrid>
      <w:tr w:rsidR="00684500" w:rsidTr="00684500">
        <w:tc>
          <w:tcPr>
            <w:tcW w:w="3292" w:type="dxa"/>
          </w:tcPr>
          <w:p w:rsidR="00684500" w:rsidRDefault="00123357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Програми</w:t>
            </w:r>
          </w:p>
        </w:tc>
        <w:tc>
          <w:tcPr>
            <w:tcW w:w="6203" w:type="dxa"/>
          </w:tcPr>
          <w:p w:rsidR="00684500" w:rsidRDefault="00123357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Солотвинська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</w:tr>
      <w:tr w:rsidR="00684500" w:rsidTr="00684500">
        <w:tc>
          <w:tcPr>
            <w:tcW w:w="3292" w:type="dxa"/>
          </w:tcPr>
          <w:p w:rsidR="00684500" w:rsidRDefault="00123357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203" w:type="dxa"/>
          </w:tcPr>
          <w:p w:rsidR="00684500" w:rsidRDefault="00123357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економіки та соціально-економічного планування</w:t>
            </w:r>
          </w:p>
        </w:tc>
      </w:tr>
      <w:tr w:rsidR="00684500" w:rsidTr="00684500">
        <w:tc>
          <w:tcPr>
            <w:tcW w:w="3292" w:type="dxa"/>
          </w:tcPr>
          <w:p w:rsidR="00684500" w:rsidRDefault="006A7269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6203" w:type="dxa"/>
          </w:tcPr>
          <w:p w:rsidR="00684500" w:rsidRDefault="006A7269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селищної ради, структурні підрозділи, установи</w:t>
            </w:r>
          </w:p>
        </w:tc>
      </w:tr>
      <w:tr w:rsidR="00684500" w:rsidTr="00684500">
        <w:tc>
          <w:tcPr>
            <w:tcW w:w="3292" w:type="dxa"/>
          </w:tcPr>
          <w:p w:rsidR="00684500" w:rsidRDefault="006A7269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203" w:type="dxa"/>
          </w:tcPr>
          <w:p w:rsidR="00684500" w:rsidRDefault="006A7269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 роки</w:t>
            </w:r>
          </w:p>
        </w:tc>
      </w:tr>
      <w:tr w:rsidR="00684500" w:rsidTr="00684500">
        <w:tc>
          <w:tcPr>
            <w:tcW w:w="3292" w:type="dxa"/>
          </w:tcPr>
          <w:p w:rsidR="00684500" w:rsidRDefault="000D186C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</w:t>
            </w:r>
            <w:r w:rsidR="006A7269">
              <w:rPr>
                <w:rFonts w:ascii="Times New Roman" w:hAnsi="Times New Roman" w:cs="Times New Roman"/>
                <w:sz w:val="28"/>
                <w:szCs w:val="28"/>
              </w:rPr>
              <w:t>в, що беруть участь у реалізації Програми</w:t>
            </w:r>
          </w:p>
        </w:tc>
        <w:tc>
          <w:tcPr>
            <w:tcW w:w="6203" w:type="dxa"/>
          </w:tcPr>
          <w:p w:rsidR="00684500" w:rsidRDefault="006A7269" w:rsidP="0068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Місцевий бюджет, державні та обласні бюджети, бюджет регіонального розвитку</w:t>
            </w:r>
          </w:p>
        </w:tc>
      </w:tr>
    </w:tbl>
    <w:p w:rsidR="00684500" w:rsidRDefault="00684500" w:rsidP="000D18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4500" w:rsidRDefault="000D186C" w:rsidP="000D186C">
      <w:pPr>
        <w:pStyle w:val="a3"/>
        <w:ind w:left="347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684500" w:rsidRPr="00684500">
        <w:rPr>
          <w:rFonts w:ascii="Times New Roman" w:hAnsi="Times New Roman" w:cs="Times New Roman"/>
          <w:b/>
          <w:sz w:val="32"/>
          <w:szCs w:val="32"/>
        </w:rPr>
        <w:t>Аналітична частина.</w:t>
      </w:r>
    </w:p>
    <w:p w:rsidR="000D186C" w:rsidRPr="000D186C" w:rsidRDefault="000D186C" w:rsidP="000D1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цьому розділі аналізується стан та тенденції соціально-економічного розвитку населених пунктів, вивчаються переваги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об»єднання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громаді та конкретні проблеми кожного населеного пункту.</w:t>
      </w:r>
    </w:p>
    <w:p w:rsidR="00684500" w:rsidRDefault="00684500" w:rsidP="000D1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186C" w:rsidRPr="00E1311E" w:rsidRDefault="00E1311E" w:rsidP="00E1311E">
      <w:pPr>
        <w:ind w:left="10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0D186C" w:rsidRPr="00E1311E">
        <w:rPr>
          <w:rFonts w:ascii="Times New Roman" w:hAnsi="Times New Roman" w:cs="Times New Roman"/>
          <w:b/>
          <w:sz w:val="28"/>
          <w:szCs w:val="28"/>
        </w:rPr>
        <w:t>Географічне розташування, опис суміжних територій.</w:t>
      </w:r>
    </w:p>
    <w:p w:rsidR="000D186C" w:rsidRDefault="000D186C" w:rsidP="000D1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Згідно адміністративно територіального поділу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входить до Івано-Франківського району Івано-Франківської області.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межує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територіальною громадою,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Богородчанською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територіальною громадою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Дзвиняцькою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територіальною громадою.</w:t>
      </w:r>
    </w:p>
    <w:p w:rsidR="00846643" w:rsidRDefault="00846643" w:rsidP="000D1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Відстань</w:t>
      </w:r>
      <w:r w:rsidR="00160095">
        <w:rPr>
          <w:rFonts w:ascii="Times New Roman" w:hAnsi="Times New Roman" w:cs="Times New Roman"/>
          <w:sz w:val="28"/>
          <w:szCs w:val="28"/>
        </w:rPr>
        <w:t xml:space="preserve"> від смт. Солотвин до обласного та районного центру в м. Івано-Франківськ становить 40 км, до м. Надвірна  - 22 км.</w:t>
      </w:r>
    </w:p>
    <w:p w:rsidR="000D186C" w:rsidRDefault="000D186C" w:rsidP="000D1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6643">
        <w:rPr>
          <w:rFonts w:ascii="Times New Roman" w:hAnsi="Times New Roman" w:cs="Times New Roman"/>
          <w:sz w:val="28"/>
          <w:szCs w:val="28"/>
        </w:rPr>
        <w:t xml:space="preserve">Площа </w:t>
      </w:r>
      <w:proofErr w:type="spellStart"/>
      <w:r w:rsidR="00846643"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 w:rsidR="00846643">
        <w:rPr>
          <w:rFonts w:ascii="Times New Roman" w:hAnsi="Times New Roman" w:cs="Times New Roman"/>
          <w:sz w:val="28"/>
          <w:szCs w:val="28"/>
        </w:rPr>
        <w:t xml:space="preserve"> територіальної громади становить 377.6 </w:t>
      </w:r>
      <w:proofErr w:type="spellStart"/>
      <w:r w:rsidR="00846643">
        <w:rPr>
          <w:rFonts w:ascii="Times New Roman" w:hAnsi="Times New Roman" w:cs="Times New Roman"/>
          <w:sz w:val="28"/>
          <w:szCs w:val="28"/>
        </w:rPr>
        <w:t>кв.к</w:t>
      </w:r>
      <w:proofErr w:type="spellEnd"/>
      <w:r w:rsidR="00846643">
        <w:rPr>
          <w:rFonts w:ascii="Times New Roman" w:hAnsi="Times New Roman" w:cs="Times New Roman"/>
          <w:sz w:val="28"/>
          <w:szCs w:val="28"/>
        </w:rPr>
        <w:t>.</w:t>
      </w:r>
    </w:p>
    <w:p w:rsidR="00160095" w:rsidRDefault="00160095" w:rsidP="000D1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Статут громади затверджено сесією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DE499B">
        <w:rPr>
          <w:rFonts w:ascii="Times New Roman" w:hAnsi="Times New Roman" w:cs="Times New Roman"/>
          <w:sz w:val="28"/>
          <w:szCs w:val="28"/>
        </w:rPr>
        <w:t xml:space="preserve"> №</w:t>
      </w:r>
      <w:r w:rsidR="00D82B77">
        <w:rPr>
          <w:rFonts w:ascii="Times New Roman" w:hAnsi="Times New Roman" w:cs="Times New Roman"/>
          <w:sz w:val="28"/>
          <w:szCs w:val="28"/>
        </w:rPr>
        <w:t xml:space="preserve"> 728/13/2021</w:t>
      </w:r>
      <w:r w:rsidR="00DE499B">
        <w:rPr>
          <w:rFonts w:ascii="Times New Roman" w:hAnsi="Times New Roman" w:cs="Times New Roman"/>
          <w:sz w:val="28"/>
          <w:szCs w:val="28"/>
        </w:rPr>
        <w:t xml:space="preserve"> від</w:t>
      </w:r>
      <w:r w:rsidR="00D82B77">
        <w:rPr>
          <w:rFonts w:ascii="Times New Roman" w:hAnsi="Times New Roman" w:cs="Times New Roman"/>
          <w:sz w:val="28"/>
          <w:szCs w:val="28"/>
        </w:rPr>
        <w:t xml:space="preserve"> 23.11.2021 року</w:t>
      </w:r>
    </w:p>
    <w:p w:rsidR="00846643" w:rsidRDefault="00846643" w:rsidP="00846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43">
        <w:rPr>
          <w:rFonts w:ascii="Times New Roman" w:hAnsi="Times New Roman" w:cs="Times New Roman"/>
          <w:b/>
          <w:sz w:val="28"/>
          <w:szCs w:val="28"/>
        </w:rPr>
        <w:t>Відстань між населеними пунктами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335"/>
        <w:gridCol w:w="3285"/>
      </w:tblGrid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населеного пункту</w:t>
            </w:r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Відстань до центру громади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с.Гута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с.Пороги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с.Богрівка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с.Кричка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с.Яблунька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с.Кривець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с.Раковець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с.Манява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с.Маркова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с.Бабче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46643" w:rsidTr="00846643">
        <w:tc>
          <w:tcPr>
            <w:tcW w:w="22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33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с.Монастирчани</w:t>
            </w:r>
            <w:proofErr w:type="spellEnd"/>
          </w:p>
        </w:tc>
        <w:tc>
          <w:tcPr>
            <w:tcW w:w="3285" w:type="dxa"/>
          </w:tcPr>
          <w:p w:rsidR="00846643" w:rsidRDefault="00846643" w:rsidP="00846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46643" w:rsidRDefault="00846643" w:rsidP="00846643">
      <w:pPr>
        <w:rPr>
          <w:rFonts w:ascii="Times New Roman" w:hAnsi="Times New Roman" w:cs="Times New Roman"/>
          <w:sz w:val="28"/>
          <w:szCs w:val="28"/>
        </w:rPr>
      </w:pPr>
    </w:p>
    <w:p w:rsidR="00587593" w:rsidRPr="00587593" w:rsidRDefault="00587593" w:rsidP="00587593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59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587593">
        <w:rPr>
          <w:rFonts w:ascii="Times New Roman" w:hAnsi="Times New Roman" w:cs="Times New Roman"/>
          <w:b/>
          <w:sz w:val="32"/>
          <w:szCs w:val="32"/>
        </w:rPr>
        <w:t>Демографічна ситуація, ринок праці територіальної громади.</w:t>
      </w:r>
    </w:p>
    <w:p w:rsidR="00846643" w:rsidRPr="00AF3C0F" w:rsidRDefault="00587593" w:rsidP="005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входять 12 населених гірських пунктів з чисельністю</w:t>
      </w:r>
      <w:r w:rsidR="006256D8" w:rsidRPr="006256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56D8" w:rsidRPr="00283FC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F3C0F" w:rsidRPr="00283FCE">
        <w:rPr>
          <w:rFonts w:ascii="Times New Roman" w:hAnsi="Times New Roman" w:cs="Times New Roman"/>
          <w:sz w:val="28"/>
          <w:szCs w:val="28"/>
          <w:lang w:val="ru-RU"/>
        </w:rPr>
        <w:t xml:space="preserve">6996 </w:t>
      </w:r>
      <w:r w:rsidR="00AF3C0F">
        <w:rPr>
          <w:rFonts w:ascii="Times New Roman" w:hAnsi="Times New Roman" w:cs="Times New Roman"/>
          <w:sz w:val="28"/>
          <w:szCs w:val="28"/>
        </w:rPr>
        <w:t>жителів.</w:t>
      </w:r>
    </w:p>
    <w:p w:rsidR="00587593" w:rsidRDefault="00587593" w:rsidP="005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Міське населення-</w:t>
      </w:r>
      <w:r w:rsidR="00AF3C0F">
        <w:rPr>
          <w:rFonts w:ascii="Times New Roman" w:hAnsi="Times New Roman" w:cs="Times New Roman"/>
          <w:sz w:val="28"/>
          <w:szCs w:val="28"/>
        </w:rPr>
        <w:t xml:space="preserve"> 3689 жителів</w:t>
      </w:r>
    </w:p>
    <w:p w:rsidR="00587593" w:rsidRDefault="00587593" w:rsidP="005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Сільське населення –</w:t>
      </w:r>
      <w:r w:rsidR="00AF3C0F">
        <w:rPr>
          <w:rFonts w:ascii="Times New Roman" w:hAnsi="Times New Roman" w:cs="Times New Roman"/>
          <w:sz w:val="28"/>
          <w:szCs w:val="28"/>
        </w:rPr>
        <w:t xml:space="preserve"> 23307 жителів.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593" w:rsidRDefault="00587593" w:rsidP="005875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593">
        <w:rPr>
          <w:rFonts w:ascii="Times New Roman" w:hAnsi="Times New Roman" w:cs="Times New Roman"/>
          <w:b/>
          <w:sz w:val="28"/>
          <w:szCs w:val="28"/>
        </w:rPr>
        <w:t>Інформація про кількіст</w:t>
      </w:r>
      <w:r w:rsidR="00E1311E">
        <w:rPr>
          <w:rFonts w:ascii="Times New Roman" w:hAnsi="Times New Roman" w:cs="Times New Roman"/>
          <w:b/>
          <w:sz w:val="28"/>
          <w:szCs w:val="28"/>
        </w:rPr>
        <w:t>ь населення в розрізі населених пунктів</w:t>
      </w:r>
      <w:r w:rsidRPr="00587593">
        <w:rPr>
          <w:rFonts w:ascii="Times New Roman" w:hAnsi="Times New Roman" w:cs="Times New Roman"/>
          <w:b/>
          <w:sz w:val="28"/>
          <w:szCs w:val="28"/>
        </w:rPr>
        <w:t xml:space="preserve"> громади</w:t>
      </w:r>
    </w:p>
    <w:p w:rsidR="00587593" w:rsidRPr="00AC5359" w:rsidRDefault="00587593" w:rsidP="0058759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93"/>
        <w:gridCol w:w="850"/>
        <w:gridCol w:w="1134"/>
        <w:gridCol w:w="1134"/>
        <w:gridCol w:w="1418"/>
        <w:gridCol w:w="1275"/>
      </w:tblGrid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населеного </w:t>
            </w:r>
          </w:p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пункту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Пенсіонери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Народилося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Померло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Прибуло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Вибуло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Адміністративний </w:t>
            </w:r>
          </w:p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ОТГ – </w:t>
            </w:r>
          </w:p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смт. Солотвин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56D8" w:rsidRDefault="00BB7593" w:rsidP="006256D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256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</w:tr>
      <w:tr w:rsidR="00BB7593" w:rsidRPr="006263DF" w:rsidTr="00BB7593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с. Гута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56D8" w:rsidRDefault="006256D8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BB7593" w:rsidRPr="006263DF" w:rsidTr="00BB7593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с. Пороги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6256D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F3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7593" w:rsidRPr="006263DF" w:rsidTr="00BB7593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с. Яблунька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6256D8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204</w:t>
            </w:r>
            <w:r w:rsidR="00BB75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Кричка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56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Богрівка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Кривець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6256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Раковець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AF3C0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F3C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593" w:rsidRPr="006263DF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Манява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5F247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256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с.Маркова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5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с.Бабче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5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AF3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8B552A" w:rsidRDefault="008B552A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B7593" w:rsidRPr="006263DF" w:rsidTr="00BB7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875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с.Монастирчани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BB7593" w:rsidRDefault="00BB7593" w:rsidP="006256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3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BB7593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3" w:rsidRPr="006263DF" w:rsidRDefault="00BB7593" w:rsidP="005F24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2457F1" w:rsidRDefault="002457F1" w:rsidP="00587593">
      <w:pPr>
        <w:rPr>
          <w:rFonts w:ascii="Times New Roman" w:hAnsi="Times New Roman" w:cs="Times New Roman"/>
          <w:sz w:val="32"/>
          <w:szCs w:val="32"/>
        </w:rPr>
      </w:pPr>
    </w:p>
    <w:p w:rsidR="00587593" w:rsidRDefault="002457F1" w:rsidP="002457F1">
      <w:pPr>
        <w:jc w:val="center"/>
        <w:rPr>
          <w:rFonts w:ascii="Times New Roman" w:hAnsi="Times New Roman" w:cs="Times New Roman"/>
          <w:sz w:val="32"/>
          <w:szCs w:val="32"/>
        </w:rPr>
      </w:pPr>
      <w:r w:rsidRPr="002457F1">
        <w:rPr>
          <w:rFonts w:ascii="Times New Roman" w:hAnsi="Times New Roman" w:cs="Times New Roman"/>
          <w:b/>
          <w:sz w:val="32"/>
          <w:szCs w:val="32"/>
        </w:rPr>
        <w:t xml:space="preserve">2.3. Стан розвитку інфраструктури </w:t>
      </w:r>
      <w:proofErr w:type="spellStart"/>
      <w:r w:rsidRPr="002457F1">
        <w:rPr>
          <w:rFonts w:ascii="Times New Roman" w:hAnsi="Times New Roman" w:cs="Times New Roman"/>
          <w:b/>
          <w:sz w:val="32"/>
          <w:szCs w:val="32"/>
        </w:rPr>
        <w:t>Солотвинської</w:t>
      </w:r>
      <w:proofErr w:type="spellEnd"/>
      <w:r w:rsidRPr="002457F1">
        <w:rPr>
          <w:rFonts w:ascii="Times New Roman" w:hAnsi="Times New Roman" w:cs="Times New Roman"/>
          <w:b/>
          <w:sz w:val="32"/>
          <w:szCs w:val="32"/>
        </w:rPr>
        <w:t xml:space="preserve"> громади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D6A30" w:rsidRPr="00FD6A30" w:rsidRDefault="00FD6A30" w:rsidP="00245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A30">
        <w:rPr>
          <w:rFonts w:ascii="Times New Roman" w:hAnsi="Times New Roman" w:cs="Times New Roman"/>
          <w:b/>
          <w:sz w:val="32"/>
          <w:szCs w:val="32"/>
        </w:rPr>
        <w:t>Дороги.</w:t>
      </w:r>
    </w:p>
    <w:p w:rsidR="002457F1" w:rsidRDefault="00D82B77" w:rsidP="00C01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58BF" w:rsidRPr="003558BF">
        <w:rPr>
          <w:rFonts w:ascii="Times New Roman" w:hAnsi="Times New Roman" w:cs="Times New Roman"/>
          <w:sz w:val="28"/>
          <w:szCs w:val="28"/>
        </w:rPr>
        <w:t>Загальна протяжність доріг</w:t>
      </w:r>
      <w:r w:rsidR="003558BF">
        <w:rPr>
          <w:rFonts w:ascii="Times New Roman" w:hAnsi="Times New Roman" w:cs="Times New Roman"/>
          <w:sz w:val="28"/>
          <w:szCs w:val="28"/>
        </w:rPr>
        <w:t xml:space="preserve"> державного значення по населених пунктах, які входять до </w:t>
      </w:r>
      <w:proofErr w:type="spellStart"/>
      <w:r w:rsidR="003558BF"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 w:rsidR="003558BF">
        <w:rPr>
          <w:rFonts w:ascii="Times New Roman" w:hAnsi="Times New Roman" w:cs="Times New Roman"/>
          <w:sz w:val="28"/>
          <w:szCs w:val="28"/>
        </w:rPr>
        <w:t xml:space="preserve"> громади становить 26.4 км. </w:t>
      </w:r>
    </w:p>
    <w:p w:rsidR="003558BF" w:rsidRDefault="003558BF" w:rsidP="00C01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1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Стан доріг місцевого значення можна охарактеризувати як незадовільний. Потрібний капітальний ремонт всіх доріг</w:t>
      </w:r>
      <w:r w:rsidR="00E1311E">
        <w:rPr>
          <w:rFonts w:ascii="Times New Roman" w:hAnsi="Times New Roman" w:cs="Times New Roman"/>
          <w:sz w:val="28"/>
          <w:szCs w:val="28"/>
        </w:rPr>
        <w:t xml:space="preserve"> комунального значення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1685">
        <w:rPr>
          <w:rFonts w:ascii="Times New Roman" w:hAnsi="Times New Roman" w:cs="Times New Roman"/>
          <w:sz w:val="28"/>
          <w:szCs w:val="28"/>
        </w:rPr>
        <w:t xml:space="preserve"> Через недостатнє фінансування дорожньої галузі в основному у 2021 році проводилися роботи з ямкового ремонту покриття доріг та роботи, необхідні для підтримки мережі робіт. Окремі дороги потребують капітального ремонту, деякі з них перебувають без твердого покриття.</w:t>
      </w:r>
    </w:p>
    <w:p w:rsidR="00FD6A30" w:rsidRDefault="00FD6A30" w:rsidP="00C016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A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FD6A30" w:rsidRPr="00FD6A30" w:rsidRDefault="00FD6A30" w:rsidP="00C016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D6A30">
        <w:rPr>
          <w:rFonts w:ascii="Times New Roman" w:hAnsi="Times New Roman" w:cs="Times New Roman"/>
          <w:b/>
          <w:sz w:val="28"/>
          <w:szCs w:val="28"/>
        </w:rPr>
        <w:t xml:space="preserve">              Вуличне освітлення.</w:t>
      </w:r>
    </w:p>
    <w:p w:rsidR="00C01685" w:rsidRDefault="00C01685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Вуличне освітлення на території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</w:t>
      </w:r>
    </w:p>
    <w:p w:rsidR="00C01685" w:rsidRDefault="00C01685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ради </w:t>
      </w:r>
      <w:r w:rsidR="00FD6A30">
        <w:rPr>
          <w:rFonts w:ascii="Times New Roman" w:hAnsi="Times New Roman" w:cs="Times New Roman"/>
          <w:sz w:val="28"/>
          <w:szCs w:val="28"/>
        </w:rPr>
        <w:t>потребує модернізації та перевірки технічного стану діючих електричних мереж. Тому, основними заходами на 2022-2024 роки це: проведення ремонту та відновлення вуличного електроосвітлення, здійснення розбудови існуючої мережі та переобладнання її на економний режим енергоспоживання.</w:t>
      </w:r>
    </w:p>
    <w:p w:rsidR="00FD6A30" w:rsidRDefault="00FD6A30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D6A30" w:rsidRDefault="00FD6A30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D6A30">
        <w:rPr>
          <w:rFonts w:ascii="Times New Roman" w:hAnsi="Times New Roman" w:cs="Times New Roman"/>
          <w:b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CF7" w:rsidRDefault="00FD6A30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має добру розвинуту транспортну мережу.</w:t>
      </w:r>
      <w:r w:rsidR="005E5CF7">
        <w:rPr>
          <w:rFonts w:ascii="Times New Roman" w:hAnsi="Times New Roman" w:cs="Times New Roman"/>
          <w:sz w:val="28"/>
          <w:szCs w:val="28"/>
        </w:rPr>
        <w:t xml:space="preserve"> Зовнішні та внутрішні транспортні </w:t>
      </w:r>
      <w:proofErr w:type="spellStart"/>
      <w:r w:rsidR="005E5CF7">
        <w:rPr>
          <w:rFonts w:ascii="Times New Roman" w:hAnsi="Times New Roman" w:cs="Times New Roman"/>
          <w:sz w:val="28"/>
          <w:szCs w:val="28"/>
        </w:rPr>
        <w:t>зв»язки</w:t>
      </w:r>
      <w:proofErr w:type="spellEnd"/>
      <w:r w:rsidR="005E5CF7">
        <w:rPr>
          <w:rFonts w:ascii="Times New Roman" w:hAnsi="Times New Roman" w:cs="Times New Roman"/>
          <w:sz w:val="28"/>
          <w:szCs w:val="28"/>
        </w:rPr>
        <w:t xml:space="preserve"> громади здійснюються пасажирським автомобільним транспортом.   </w:t>
      </w:r>
    </w:p>
    <w:p w:rsidR="005E5CF7" w:rsidRDefault="005E5CF7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Населені пункти громади забезпечені багаторазовим автобусним сполученням з обласним та районним центром та іншими громадами області.</w:t>
      </w:r>
    </w:p>
    <w:p w:rsidR="00FD6A30" w:rsidRDefault="00FD6A30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11D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11D6" w:rsidRDefault="007611D6" w:rsidP="00C01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611D6">
        <w:rPr>
          <w:rFonts w:ascii="Times New Roman" w:hAnsi="Times New Roman" w:cs="Times New Roman"/>
          <w:b/>
          <w:sz w:val="28"/>
          <w:szCs w:val="28"/>
        </w:rPr>
        <w:t xml:space="preserve">  Підприємництво.</w:t>
      </w:r>
    </w:p>
    <w:p w:rsidR="00D8124A" w:rsidRPr="00D8124A" w:rsidRDefault="00D8124A" w:rsidP="00C01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4A">
        <w:rPr>
          <w:rFonts w:ascii="Times New Roman" w:hAnsi="Times New Roman" w:cs="Times New Roman"/>
          <w:sz w:val="28"/>
          <w:szCs w:val="28"/>
        </w:rPr>
        <w:t xml:space="preserve">   На тери</w:t>
      </w:r>
      <w:r>
        <w:rPr>
          <w:rFonts w:ascii="Times New Roman" w:hAnsi="Times New Roman" w:cs="Times New Roman"/>
          <w:sz w:val="28"/>
          <w:szCs w:val="28"/>
        </w:rPr>
        <w:t>торії громади працюють 510 приватних підприємців та 142 юридичні особи.</w:t>
      </w:r>
    </w:p>
    <w:p w:rsidR="007611D6" w:rsidRPr="007611D6" w:rsidRDefault="007611D6" w:rsidP="00C01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F0AB8" w:rsidRPr="00206BDD" w:rsidRDefault="00EC5DF0" w:rsidP="00844A4B">
      <w:pPr>
        <w:rPr>
          <w:rFonts w:ascii="Times New Roman" w:hAnsi="Times New Roman" w:cs="Times New Roman"/>
          <w:b/>
          <w:sz w:val="32"/>
          <w:szCs w:val="32"/>
        </w:rPr>
      </w:pPr>
      <w:r w:rsidRPr="00206BD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3F568E" w:rsidRPr="00206BDD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206BDD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F568E" w:rsidRPr="00206BDD">
        <w:rPr>
          <w:rFonts w:ascii="Times New Roman" w:hAnsi="Times New Roman" w:cs="Times New Roman"/>
          <w:b/>
          <w:sz w:val="32"/>
          <w:szCs w:val="32"/>
        </w:rPr>
        <w:t>2.4.Соціально-культурна інфраструктура.</w:t>
      </w:r>
    </w:p>
    <w:p w:rsidR="004479C9" w:rsidRPr="004479C9" w:rsidRDefault="004479C9" w:rsidP="004479C9">
      <w:pPr>
        <w:jc w:val="both"/>
        <w:rPr>
          <w:rFonts w:ascii="Times New Roman" w:hAnsi="Times New Roman" w:cs="Times New Roman"/>
          <w:sz w:val="28"/>
          <w:szCs w:val="28"/>
        </w:rPr>
      </w:pPr>
      <w:r w:rsidRPr="004479C9">
        <w:rPr>
          <w:rFonts w:ascii="Times New Roman" w:hAnsi="Times New Roman" w:cs="Times New Roman"/>
          <w:sz w:val="28"/>
          <w:szCs w:val="28"/>
        </w:rPr>
        <w:t xml:space="preserve">   У </w:t>
      </w:r>
      <w:proofErr w:type="spellStart"/>
      <w:r w:rsidRPr="004479C9">
        <w:rPr>
          <w:rFonts w:ascii="Times New Roman" w:hAnsi="Times New Roman" w:cs="Times New Roman"/>
          <w:sz w:val="28"/>
          <w:szCs w:val="28"/>
        </w:rPr>
        <w:t>Солотвинській</w:t>
      </w:r>
      <w:proofErr w:type="spellEnd"/>
      <w:r w:rsidRPr="004479C9">
        <w:rPr>
          <w:rFonts w:ascii="Times New Roman" w:hAnsi="Times New Roman" w:cs="Times New Roman"/>
          <w:sz w:val="28"/>
          <w:szCs w:val="28"/>
        </w:rPr>
        <w:t xml:space="preserve"> селищній раді діє ряд соціально-культурних </w:t>
      </w:r>
      <w:proofErr w:type="spellStart"/>
      <w:r w:rsidRPr="004479C9">
        <w:rPr>
          <w:rFonts w:ascii="Times New Roman" w:hAnsi="Times New Roman" w:cs="Times New Roman"/>
          <w:sz w:val="28"/>
          <w:szCs w:val="28"/>
        </w:rPr>
        <w:t>об»єктів</w:t>
      </w:r>
      <w:proofErr w:type="spellEnd"/>
      <w:r w:rsidRPr="004479C9">
        <w:rPr>
          <w:rFonts w:ascii="Times New Roman" w:hAnsi="Times New Roman" w:cs="Times New Roman"/>
          <w:sz w:val="28"/>
          <w:szCs w:val="28"/>
        </w:rPr>
        <w:t xml:space="preserve">, серед яких загально-освітні школи, дошкільні навчальні заклади, заклади позашкільної освіти, заклади культури, бібліотеки, музична школа, заклади охорони </w:t>
      </w:r>
      <w:proofErr w:type="spellStart"/>
      <w:r w:rsidRPr="004479C9">
        <w:rPr>
          <w:rFonts w:ascii="Times New Roman" w:hAnsi="Times New Roman" w:cs="Times New Roman"/>
          <w:sz w:val="28"/>
          <w:szCs w:val="28"/>
        </w:rPr>
        <w:t>здоров»я</w:t>
      </w:r>
      <w:proofErr w:type="spellEnd"/>
      <w:r w:rsidRPr="004479C9">
        <w:rPr>
          <w:rFonts w:ascii="Times New Roman" w:hAnsi="Times New Roman" w:cs="Times New Roman"/>
          <w:sz w:val="28"/>
          <w:szCs w:val="28"/>
        </w:rPr>
        <w:t>, місцева пожежна частина.</w:t>
      </w:r>
    </w:p>
    <w:p w:rsidR="00E1311E" w:rsidRPr="00206BDD" w:rsidRDefault="003F568E" w:rsidP="00E131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Pr="00206BDD">
        <w:rPr>
          <w:rFonts w:ascii="Times New Roman" w:hAnsi="Times New Roman" w:cs="Times New Roman"/>
          <w:b/>
          <w:sz w:val="32"/>
          <w:szCs w:val="32"/>
        </w:rPr>
        <w:t>2.4.1. Освіта.</w:t>
      </w:r>
    </w:p>
    <w:p w:rsidR="003F568E" w:rsidRDefault="00E1311E" w:rsidP="00E13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53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68E">
        <w:rPr>
          <w:rFonts w:ascii="Times New Roman" w:hAnsi="Times New Roman" w:cs="Times New Roman"/>
          <w:b/>
          <w:sz w:val="28"/>
          <w:szCs w:val="28"/>
        </w:rPr>
        <w:t>Дошкільні заклади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08"/>
        <w:gridCol w:w="2419"/>
        <w:gridCol w:w="2126"/>
        <w:gridCol w:w="2126"/>
        <w:gridCol w:w="2410"/>
      </w:tblGrid>
      <w:tr w:rsidR="003F568E" w:rsidTr="00123443">
        <w:tc>
          <w:tcPr>
            <w:tcW w:w="808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9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дошкільного закладу</w:t>
            </w:r>
          </w:p>
        </w:tc>
        <w:tc>
          <w:tcPr>
            <w:tcW w:w="2126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2126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К-сть дітей</w:t>
            </w:r>
          </w:p>
        </w:tc>
        <w:tc>
          <w:tcPr>
            <w:tcW w:w="2410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Завантаженість дошкільного закладу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Бабченський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ліцей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Бабче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Гутівський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ліцей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С.Гута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Манявський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ліцей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С.Манява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Монастирчанська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гімназія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Монастирчани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Богрівська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гімназія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Кривецька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гімназія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С.Кривець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Кричківська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гімназія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 w:rsidRPr="00484C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Раковецька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гімназія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С.Раковець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Солотвинський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ЗДО "Струмочок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Солотвинський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ЗДО "Дзвіночок"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4C29">
              <w:rPr>
                <w:rFonts w:ascii="Arial" w:hAnsi="Arial" w:cs="Arial"/>
                <w:sz w:val="24"/>
                <w:szCs w:val="24"/>
              </w:rPr>
              <w:t>Порогівський</w:t>
            </w:r>
            <w:proofErr w:type="spellEnd"/>
            <w:r w:rsidRPr="00484C29">
              <w:rPr>
                <w:rFonts w:ascii="Arial" w:hAnsi="Arial" w:cs="Arial"/>
                <w:sz w:val="24"/>
                <w:szCs w:val="24"/>
              </w:rPr>
              <w:t xml:space="preserve"> ЗДО "Джерельце"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С.Пороги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3F568E" w:rsidRPr="00484C29" w:rsidTr="00123443">
        <w:tc>
          <w:tcPr>
            <w:tcW w:w="808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Яблунський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ЗДО</w:t>
            </w:r>
          </w:p>
          <w:p w:rsidR="003F568E" w:rsidRPr="00484C29" w:rsidRDefault="003F568E" w:rsidP="001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4C29">
              <w:rPr>
                <w:rFonts w:ascii="Arial" w:hAnsi="Arial" w:cs="Arial"/>
                <w:sz w:val="24"/>
                <w:szCs w:val="24"/>
              </w:rPr>
              <w:t>"Едельвейс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С.Яблунька</w:t>
            </w:r>
          </w:p>
        </w:tc>
        <w:tc>
          <w:tcPr>
            <w:tcW w:w="2126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3F568E" w:rsidRPr="00484C29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</w:tbl>
    <w:p w:rsidR="003F568E" w:rsidRPr="00484C29" w:rsidRDefault="003F568E" w:rsidP="003F5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68E" w:rsidRPr="00484C29" w:rsidRDefault="003F568E" w:rsidP="003F5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C29">
        <w:rPr>
          <w:rFonts w:ascii="Times New Roman" w:hAnsi="Times New Roman" w:cs="Times New Roman"/>
          <w:b/>
          <w:sz w:val="24"/>
          <w:szCs w:val="24"/>
        </w:rPr>
        <w:t>Заклади освіти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755"/>
        <w:gridCol w:w="1859"/>
        <w:gridCol w:w="1949"/>
        <w:gridCol w:w="1401"/>
        <w:gridCol w:w="1070"/>
        <w:gridCol w:w="1511"/>
        <w:gridCol w:w="1344"/>
      </w:tblGrid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К-сть дітей 1-4 класів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К-сть дітей</w:t>
            </w:r>
          </w:p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5-9 класів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К-сть дітей 10-11 класів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sz w:val="24"/>
                <w:szCs w:val="24"/>
              </w:rPr>
              <w:t>К-сть вчителів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Бабченський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Гутівський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С.Гута</w:t>
            </w:r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Манявський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С.Манява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Монастирчанська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Солотвинський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Богрівська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Кривецька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С.Кривець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Кричківська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Порогівський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С.Пороги</w:t>
            </w:r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Раковецька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С.Раковець</w:t>
            </w:r>
            <w:proofErr w:type="spellEnd"/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Яблунський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С.Яблунька</w:t>
            </w:r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F568E" w:rsidRPr="00484C29" w:rsidTr="00123443">
        <w:tc>
          <w:tcPr>
            <w:tcW w:w="8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8E" w:rsidRDefault="003F568E" w:rsidP="00123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Марківський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ліцей</w:t>
            </w:r>
          </w:p>
        </w:tc>
        <w:tc>
          <w:tcPr>
            <w:tcW w:w="1559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С.Маркова</w:t>
            </w:r>
          </w:p>
        </w:tc>
        <w:tc>
          <w:tcPr>
            <w:tcW w:w="1560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70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3F568E" w:rsidRPr="00484C29" w:rsidRDefault="003F568E" w:rsidP="003F568E">
      <w:pPr>
        <w:rPr>
          <w:rFonts w:ascii="Times New Roman" w:hAnsi="Times New Roman" w:cs="Times New Roman"/>
          <w:sz w:val="24"/>
          <w:szCs w:val="24"/>
        </w:rPr>
      </w:pPr>
    </w:p>
    <w:p w:rsidR="003F568E" w:rsidRPr="00484C29" w:rsidRDefault="003F568E" w:rsidP="003F568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</w:t>
      </w:r>
      <w:r w:rsidRPr="00484C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Перелік та опис дошкільних та загальноосвітніх навчальних закладів</w:t>
      </w:r>
      <w:r w:rsidRPr="00484C2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0"/>
        <w:gridCol w:w="2312"/>
        <w:gridCol w:w="2439"/>
        <w:gridCol w:w="1919"/>
        <w:gridCol w:w="2575"/>
      </w:tblGrid>
      <w:tr w:rsidR="003F568E" w:rsidRPr="00484C29" w:rsidTr="00123443">
        <w:tc>
          <w:tcPr>
            <w:tcW w:w="793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31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та місце розміщення закладу</w:t>
            </w:r>
          </w:p>
        </w:tc>
        <w:tc>
          <w:tcPr>
            <w:tcW w:w="1934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 побудови та дата останнього капітального</w:t>
            </w:r>
            <w:r w:rsidRPr="00484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8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ремонту</w:t>
            </w:r>
          </w:p>
        </w:tc>
        <w:tc>
          <w:tcPr>
            <w:tcW w:w="1965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Наповнюваність дітьми та учнями</w:t>
            </w:r>
          </w:p>
        </w:tc>
        <w:tc>
          <w:tcPr>
            <w:tcW w:w="1906" w:type="dxa"/>
          </w:tcPr>
          <w:p w:rsidR="003F568E" w:rsidRPr="00484C29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Основні проблеми закладу   </w:t>
            </w: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Бабченський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Рік побудови навчального закладу </w:t>
            </w: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49%</w:t>
            </w:r>
          </w:p>
        </w:tc>
        <w:tc>
          <w:tcPr>
            <w:tcW w:w="1906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Оновлення фасаду, заміна вікон, дверей; ремонт покрівлі; водопостачання; каналізація.</w:t>
            </w: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Гутівський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 побудови навчального закладу – 2001р.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останнього капітального ремонту – не проводився.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90%</w:t>
            </w:r>
          </w:p>
        </w:tc>
        <w:tc>
          <w:tcPr>
            <w:tcW w:w="1906" w:type="dxa"/>
          </w:tcPr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Заміна  електропроводки ліцею.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Заміна елементів системи опалення (батарей, труб).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Капітальний ремонт фасаду ліцею.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Капітальний ремонт центральних сходів.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Заміна огорожі території ліцею 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Заміна дерев’яних вікон на склопакети в котельні.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Необхідно придбати спортінвентар для спортивного залу.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Заміна комп’ютерів (наявні застарілі).</w:t>
            </w:r>
          </w:p>
          <w:p w:rsidR="003F568E" w:rsidRPr="00AE01D7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Богрівська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1972 році і планує відзначати  50-річчя закладу</w:t>
            </w:r>
          </w:p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аміна підлоги у спортивній залі – 2015 рік</w:t>
            </w:r>
          </w:p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заміна вікон – 2016 рік</w:t>
            </w:r>
          </w:p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перекриття даху – 2017 рік</w:t>
            </w:r>
          </w:p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заміна дверей – 2018 рік</w:t>
            </w:r>
          </w:p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50%</w:t>
            </w:r>
          </w:p>
        </w:tc>
        <w:tc>
          <w:tcPr>
            <w:tcW w:w="1906" w:type="dxa"/>
          </w:tcPr>
          <w:p w:rsidR="003F568E" w:rsidRPr="006A03B0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6A03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аміна 65 світильників</w:t>
            </w: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(5 - коридор, 60 – по класах)</w:t>
            </w: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Кривецька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 - Франківського району Івано - Франківської області</w:t>
            </w:r>
          </w:p>
        </w:tc>
        <w:tc>
          <w:tcPr>
            <w:tcW w:w="1934" w:type="dxa"/>
          </w:tcPr>
          <w:p w:rsidR="003F568E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2011р.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98%</w:t>
            </w:r>
          </w:p>
        </w:tc>
        <w:tc>
          <w:tcPr>
            <w:tcW w:w="1906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майстерні, фасадні роботи, пандус</w:t>
            </w: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Кричківська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побудовано та здано в експлуатацію в 1981 році.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2010 році зроблено капітальний ремонт опалювальної системи.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2012 році зроблено капітальний ремонт зовнішньої каналізаційної системи.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83%</w:t>
            </w:r>
          </w:p>
        </w:tc>
        <w:tc>
          <w:tcPr>
            <w:tcW w:w="1906" w:type="dxa"/>
          </w:tcPr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Заміна дверей на металопластикові – 8 шт.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Заміна вікон на металопластикові – 6 шт. у котельні, 1 вікно у приміщенні школи.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Заміна покрівлі даху площею 2300 м</w:t>
            </w: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Заміна системи вентиляції у їдальні.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Придбання 10 комп'ютерів для комп'ютерного класу.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2 комп'ютери для ведення діловодства. 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Обладнання для інклюзивно-ресурсної кімнати.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Обладнання для  медичного кабінету.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9 ноутбуків для кабінетів.</w:t>
            </w:r>
          </w:p>
          <w:p w:rsidR="003F568E" w:rsidRPr="00BB360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Обладнання для спортивної зали (м</w:t>
            </w:r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ячі</w:t>
            </w:r>
            <w:proofErr w:type="spellEnd"/>
            <w:r w:rsidRPr="00BB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футбольні, волейбольні, баскетбольні).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Манявський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збудований </w:t>
            </w:r>
            <w:r w:rsidRPr="0016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1979р. </w:t>
            </w:r>
          </w:p>
          <w:p w:rsidR="003F568E" w:rsidRPr="00165CCA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період з 1979р. по 2021р. – капітальний ремонт приміщень не проводився</w:t>
            </w:r>
          </w:p>
          <w:p w:rsidR="003F568E" w:rsidRPr="00165CCA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906" w:type="dxa"/>
          </w:tcPr>
          <w:p w:rsidR="003F568E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Капітального ремонту система опалення.</w:t>
            </w:r>
          </w:p>
          <w:p w:rsidR="003F568E" w:rsidRPr="00165CCA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Затоплені підвальні </w:t>
            </w:r>
            <w:r w:rsidRPr="0016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 потребують ремонту.</w:t>
            </w:r>
          </w:p>
          <w:p w:rsidR="003F568E" w:rsidRPr="00165CCA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Марківський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6A2CB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 побудови закладу - 1980р.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906" w:type="dxa"/>
          </w:tcPr>
          <w:p w:rsidR="003F568E" w:rsidRPr="006A2CB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Заміна дверей – 33 шт. </w:t>
            </w:r>
          </w:p>
          <w:p w:rsidR="003F568E" w:rsidRPr="006A2CB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Заміни підлоги:</w:t>
            </w:r>
          </w:p>
          <w:p w:rsidR="003F568E" w:rsidRPr="006A2CB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їдальня – 80 м</w:t>
            </w: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3F568E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фізичний – 96 м</w:t>
            </w:r>
            <w:r w:rsidRPr="006A2CB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36F0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.  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Ремонт харчоблоку.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Ремонт вентиляційної </w:t>
            </w: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lastRenderedPageBreak/>
              <w:t xml:space="preserve">системи ліцею. 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Заміна водостічних труб.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Утеплення фасаду ліцею. 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Плита електрична на 4 </w:t>
            </w:r>
            <w:proofErr w:type="spellStart"/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камфорки</w:t>
            </w:r>
            <w:proofErr w:type="spellEnd"/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з духовою шафою.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Встановлення протипожежної сигналізації.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Заміна дверей та вікон у підсобних приміщеннях (заміна гаражних дверей).</w:t>
            </w:r>
          </w:p>
          <w:p w:rsidR="003F568E" w:rsidRPr="006617FD" w:rsidRDefault="003F568E" w:rsidP="001234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61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Перекриття даху котельні.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Монастирчанська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Монастичанська</w:t>
            </w:r>
            <w:proofErr w:type="spellEnd"/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побудована 1986 роц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906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часткове пошкодження покрівлі з передньої сторони закладу, що призводить до протікання в психологічному та вчительському кабінетах,</w:t>
            </w:r>
            <w:r w:rsidRPr="006A03B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A0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заміна системи опалення.</w:t>
            </w: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Порогівський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9C0341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збудований в 1974р.</w:t>
            </w:r>
          </w:p>
          <w:p w:rsidR="003F568E" w:rsidRPr="009C0341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2.Капітальний ремонт не  проводився 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906" w:type="dxa"/>
          </w:tcPr>
          <w:p w:rsidR="003F568E" w:rsidRPr="009C0341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Потрібна  заміна  системи опалення в корпусі №1</w:t>
            </w:r>
          </w:p>
          <w:p w:rsidR="003F568E" w:rsidRPr="009C0341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2)В корпусі №2де  навчаються учні 1-4 класів дах в аварійному стані, потрібне перекриття даху.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Раковецька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2019р.</w:t>
            </w: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76%</w:t>
            </w:r>
          </w:p>
        </w:tc>
        <w:tc>
          <w:tcPr>
            <w:tcW w:w="1906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Дообладнання харчоблоку, ремонт корпусу дошкільної підрозділу(утеплення), косметичні роботи для другого корпусу, заміна підлоги в ігровій кімнаті.</w:t>
            </w: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Pr="00A74E03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 здачі – 2006</w:t>
            </w:r>
          </w:p>
          <w:p w:rsidR="003F568E" w:rsidRPr="00A74E03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не проводився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906" w:type="dxa"/>
          </w:tcPr>
          <w:p w:rsidR="003F568E" w:rsidRPr="00A74E03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спортивного залу(вентиляція, світло, ліквідація грибка на стінах та стелі, побілка)</w:t>
            </w:r>
          </w:p>
          <w:p w:rsidR="003F568E" w:rsidRPr="00A74E03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68E" w:rsidRPr="00663816" w:rsidTr="00123443">
        <w:tc>
          <w:tcPr>
            <w:tcW w:w="793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31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Яблунський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</w:t>
            </w:r>
            <w:r w:rsidRPr="0066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Івано-Франківського району Івано-Франківської області</w:t>
            </w:r>
          </w:p>
        </w:tc>
        <w:tc>
          <w:tcPr>
            <w:tcW w:w="1934" w:type="dxa"/>
          </w:tcPr>
          <w:p w:rsidR="003F568E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1999р</w:t>
            </w:r>
          </w:p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покрівлі 2021, заміна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вікон 2016-2018рр.</w:t>
            </w:r>
          </w:p>
        </w:tc>
        <w:tc>
          <w:tcPr>
            <w:tcW w:w="1965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72%</w:t>
            </w:r>
          </w:p>
        </w:tc>
        <w:tc>
          <w:tcPr>
            <w:tcW w:w="1906" w:type="dxa"/>
          </w:tcPr>
          <w:p w:rsidR="003F568E" w:rsidRPr="00663816" w:rsidRDefault="003F568E" w:rsidP="00123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системи опалення , ремонт огорожі</w:t>
            </w:r>
          </w:p>
        </w:tc>
      </w:tr>
      <w:tr w:rsidR="003F568E" w:rsidRPr="005F057C" w:rsidTr="00123443">
        <w:tc>
          <w:tcPr>
            <w:tcW w:w="793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31" w:type="dxa"/>
          </w:tcPr>
          <w:p w:rsidR="003F568E" w:rsidRPr="005F057C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Солотвинський</w:t>
            </w:r>
            <w:proofErr w:type="spellEnd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 xml:space="preserve"> ЗДО "Струмочок</w:t>
            </w:r>
          </w:p>
        </w:tc>
        <w:tc>
          <w:tcPr>
            <w:tcW w:w="1934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1967рік заснування</w:t>
            </w:r>
          </w:p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Частково проведено 2010 р(заміна вікон, утеплення приміщення)</w:t>
            </w:r>
          </w:p>
        </w:tc>
        <w:tc>
          <w:tcPr>
            <w:tcW w:w="1965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6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даху</w:t>
            </w:r>
          </w:p>
        </w:tc>
      </w:tr>
      <w:tr w:rsidR="003F568E" w:rsidRPr="005F057C" w:rsidTr="00123443">
        <w:tc>
          <w:tcPr>
            <w:tcW w:w="793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1" w:type="dxa"/>
          </w:tcPr>
          <w:p w:rsidR="003F568E" w:rsidRPr="005F057C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Солотвинський</w:t>
            </w:r>
            <w:proofErr w:type="spellEnd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 xml:space="preserve"> ЗДО "Дзвіночок"</w:t>
            </w:r>
          </w:p>
        </w:tc>
        <w:tc>
          <w:tcPr>
            <w:tcW w:w="1934" w:type="dxa"/>
          </w:tcPr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Заклад побудований у 1912 – 1915 роки</w:t>
            </w:r>
          </w:p>
          <w:p w:rsidR="003F568E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Останній капітальний ремонт – 2019 рік ( ремонт фасаду в дитячому садку)</w:t>
            </w:r>
          </w:p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6" w:type="dxa"/>
          </w:tcPr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Перекриття харчоблоку ;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Заміна каналізації на харчоблоці;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Заміна вікон на харчоблоці та в приміщенні садочка – 14 шт.;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Заміна дверей: аварійного виходу садка  - 1 шт.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 вхідних дверей в харчоблок – 2шт.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Придбання духової шафи .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F568E" w:rsidRPr="00FF4411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8E" w:rsidRPr="005F057C" w:rsidTr="00123443">
        <w:tc>
          <w:tcPr>
            <w:tcW w:w="793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31" w:type="dxa"/>
          </w:tcPr>
          <w:p w:rsidR="003F568E" w:rsidRPr="005F057C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Порогівський</w:t>
            </w:r>
            <w:proofErr w:type="spellEnd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 xml:space="preserve"> ЗДО "Джерельце"</w:t>
            </w:r>
          </w:p>
        </w:tc>
        <w:tc>
          <w:tcPr>
            <w:tcW w:w="1934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0B">
              <w:rPr>
                <w:rFonts w:ascii="Times New Roman" w:hAnsi="Times New Roman" w:cs="Times New Roman"/>
                <w:sz w:val="24"/>
                <w:szCs w:val="24"/>
              </w:rPr>
              <w:t>Заклад побудований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65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906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8E" w:rsidRPr="005F057C" w:rsidTr="00123443">
        <w:tc>
          <w:tcPr>
            <w:tcW w:w="793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31" w:type="dxa"/>
          </w:tcPr>
          <w:p w:rsidR="003F568E" w:rsidRPr="005F057C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Яблунський</w:t>
            </w:r>
            <w:proofErr w:type="spellEnd"/>
            <w:r w:rsidRPr="005F057C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</w:p>
          <w:p w:rsidR="003F568E" w:rsidRPr="005F057C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 xml:space="preserve"> "Едельвейс»</w:t>
            </w:r>
          </w:p>
        </w:tc>
        <w:tc>
          <w:tcPr>
            <w:tcW w:w="1934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7C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906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системи опалення</w:t>
            </w:r>
          </w:p>
        </w:tc>
      </w:tr>
      <w:tr w:rsidR="003F568E" w:rsidRPr="005F057C" w:rsidTr="00123443">
        <w:tc>
          <w:tcPr>
            <w:tcW w:w="793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31" w:type="dxa"/>
          </w:tcPr>
          <w:p w:rsidR="003F568E" w:rsidRPr="005F057C" w:rsidRDefault="003F568E" w:rsidP="0012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ЦПО</w:t>
            </w:r>
          </w:p>
        </w:tc>
        <w:tc>
          <w:tcPr>
            <w:tcW w:w="1934" w:type="dxa"/>
          </w:tcPr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Будинок перебудований в 1946 році.</w:t>
            </w:r>
          </w:p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Капітального ремонту не було.</w:t>
            </w:r>
          </w:p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Перекрили дах в 2019 році.</w:t>
            </w:r>
          </w:p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 xml:space="preserve">Укріпити та зробити капітальний ремонт задньої  стіни </w:t>
            </w:r>
            <w:proofErr w:type="spellStart"/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будинку.Оббити</w:t>
            </w:r>
            <w:proofErr w:type="spellEnd"/>
            <w:r w:rsidRPr="00DD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сайдингом</w:t>
            </w:r>
            <w:proofErr w:type="spellEnd"/>
            <w:r w:rsidRPr="00DD59AC">
              <w:rPr>
                <w:rFonts w:ascii="Times New Roman" w:hAnsi="Times New Roman" w:cs="Times New Roman"/>
                <w:sz w:val="24"/>
                <w:szCs w:val="24"/>
              </w:rPr>
              <w:t xml:space="preserve"> прибудову.</w:t>
            </w:r>
          </w:p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</w:t>
            </w: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ремонт пічок.</w:t>
            </w:r>
          </w:p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Перебудувати вхід в приміщення (другий вхід).</w:t>
            </w:r>
          </w:p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AC">
              <w:rPr>
                <w:rFonts w:ascii="Times New Roman" w:hAnsi="Times New Roman" w:cs="Times New Roman"/>
                <w:sz w:val="24"/>
                <w:szCs w:val="24"/>
              </w:rPr>
              <w:t>Поміняти 3 вікна,7 дверей.</w:t>
            </w:r>
          </w:p>
          <w:p w:rsidR="003F568E" w:rsidRPr="00DD59A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8E" w:rsidRPr="005F057C" w:rsidRDefault="003F568E" w:rsidP="00123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838" w:rsidRDefault="00424838" w:rsidP="003F568E">
      <w:pPr>
        <w:rPr>
          <w:rFonts w:ascii="Times New Roman" w:hAnsi="Times New Roman" w:cs="Times New Roman"/>
          <w:b/>
          <w:sz w:val="28"/>
          <w:szCs w:val="28"/>
        </w:rPr>
      </w:pPr>
    </w:p>
    <w:p w:rsidR="002C755C" w:rsidRPr="00206BDD" w:rsidRDefault="002C755C" w:rsidP="003F568E">
      <w:pPr>
        <w:rPr>
          <w:rFonts w:ascii="Times New Roman" w:hAnsi="Times New Roman" w:cs="Times New Roman"/>
          <w:b/>
          <w:sz w:val="32"/>
          <w:szCs w:val="32"/>
        </w:rPr>
      </w:pPr>
      <w:r w:rsidRPr="00206BD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2.4.2.Культура</w:t>
      </w:r>
    </w:p>
    <w:p w:rsidR="008B4437" w:rsidRDefault="008B4437" w:rsidP="008B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1134"/>
        <w:gridCol w:w="709"/>
        <w:gridCol w:w="567"/>
        <w:gridCol w:w="1984"/>
        <w:gridCol w:w="993"/>
        <w:gridCol w:w="2551"/>
        <w:gridCol w:w="1843"/>
      </w:tblGrid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Назва закладу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культури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працівників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Кількі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сть населення, що обслуговують</w:t>
            </w:r>
          </w:p>
        </w:tc>
        <w:tc>
          <w:tcPr>
            <w:tcW w:w="198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99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побудови</w:t>
            </w:r>
          </w:p>
        </w:tc>
        <w:tc>
          <w:tcPr>
            <w:tcW w:w="2551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Основні проблеми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закладу   </w:t>
            </w:r>
          </w:p>
        </w:tc>
        <w:tc>
          <w:tcPr>
            <w:tcW w:w="184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базовий Будинок культури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(11 у зимовий період)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3916 </w:t>
            </w:r>
          </w:p>
        </w:tc>
        <w:tc>
          <w:tcPr>
            <w:tcW w:w="1984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77753,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29, с-ще Солотвин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встановлення санвузлів, ремонт сходової клітки, ремонт кінозалу, облаштування гардеробної кімнати, ремонт танцювального залу, ремонт  фойє, заміни міжкімнатних дверей у кабінетах, утеплення та оновлення фасаду, впорядкування відкосів навколо вікон, придбання відповідного одягу сцени, придбання сценічних костюмів, придбання комп’ютерної техніки та офісних меблів до кабінетів, крісел,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музичноі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світлової апаратури, кінопроектор та екран</w:t>
            </w:r>
          </w:p>
        </w:tc>
        <w:tc>
          <w:tcPr>
            <w:tcW w:w="184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1.народний аматорський вокальний жіночий 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Міжгірянка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2.студія живопису;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3.гончарна студія;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4.ЛО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Зендокай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5.вокальна студія;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6.ЛО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будні»;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7.Фольклорний дитячий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Краснополля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8.Студія акторської майстерності;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9.Фітнес студія;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вакансія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3916</w:t>
            </w:r>
          </w:p>
        </w:tc>
        <w:tc>
          <w:tcPr>
            <w:tcW w:w="1984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77753,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буд.2, смт Солотвин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катільний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даху, зміцнення стін, заміна підлоги, заміна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дверей та вікон, утеплення та оновлення фасаду, придбання музичної та світлової апаратури,  а також стільчиків та офісних меблів</w:t>
            </w:r>
          </w:p>
        </w:tc>
        <w:tc>
          <w:tcPr>
            <w:tcW w:w="184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молодіжна рада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984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77741,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буд. 36,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с.Богрівка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заміна міжкімнатних дверей, заміна електропроводки, заміна підлоги на сцені, а також у коридорі і світлиці, облаштування системи опалювання, придбання одягу сцени, капітальні ремонти кімнат, реставрація фасаду клубу, придбати музичну апаратуру, комп’ютерну техніку, театральні крісла, сценічні костюми,облаштування туалету.</w:t>
            </w:r>
          </w:p>
        </w:tc>
        <w:tc>
          <w:tcPr>
            <w:tcW w:w="184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дитячий вокальний колектив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культури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1984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77771,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вул.Надрічна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15,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с.Бабче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  <w:bookmarkStart w:id="1" w:name="bookmark=id.gjdgxs" w:colFirst="0" w:colLast="0"/>
            <w:bookmarkEnd w:id="1"/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1978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ремонту даху, фойє, утеплення фасаду, заміна вікон та дверей, ремонт підлоги на сцені та у глядацькій залі, придбанні комп’ютерної техніки, сценічних костюмів та крісел до глядацької зали, придбання </w:t>
            </w:r>
          </w:p>
        </w:tc>
        <w:tc>
          <w:tcPr>
            <w:tcW w:w="184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драматичний колектив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77745,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с.Гута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1935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заміна вхідних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дверей, капітальний ремонт сходової клітки, ремонт двох приміщень на другому поверсі, заміна підлоги у залі, придбання музичної апаратури, встановлення системи опалювання, придбання робочого стола та крісел, театральні крісла, комп’ютерну техніку та одяг сцени</w:t>
            </w:r>
          </w:p>
        </w:tc>
        <w:tc>
          <w:tcPr>
            <w:tcW w:w="184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фольклорний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жіночий колектив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984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77744,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вул.Карпатська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106-А,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1951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вхідних дверей та вікон на енергозберігаючі, заміна підлоги у світлиці, заміна  електропроводки, капітальний ремонт даху, укріплення фасаду та фундаменту, придбання музичної апаратури, комп’ютерної техніки та театральних крісел.</w:t>
            </w:r>
          </w:p>
        </w:tc>
        <w:tc>
          <w:tcPr>
            <w:tcW w:w="184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народний аматорський фольклорний колектив «Шовкова косиця»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1984" w:type="dxa"/>
          </w:tcPr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77733, </w:t>
            </w:r>
          </w:p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45,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с.Кривець</w:t>
            </w:r>
            <w:proofErr w:type="spellEnd"/>
          </w:p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даху, оновлення фасаду, заміна водостічних труб, ремонт електропроводки та ремонт глядацької зали.</w:t>
            </w:r>
          </w:p>
        </w:tc>
        <w:tc>
          <w:tcPr>
            <w:tcW w:w="1843" w:type="dxa"/>
          </w:tcPr>
          <w:p w:rsidR="008B4437" w:rsidRDefault="008B4437" w:rsidP="00714983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984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77770,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с.Маркова</w:t>
            </w:r>
            <w:proofErr w:type="spellEnd"/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даний час йде питання переміщення сільського клубу та бібліотеки в приміщення колишньої амбулаторії</w:t>
            </w:r>
          </w:p>
        </w:tc>
        <w:tc>
          <w:tcPr>
            <w:tcW w:w="184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фольклорний жіночий колектив  «Надвечір’я”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984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77752,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даху, заміна вікон та дверей на енергозберігаючі, придбання столів, стільчиків та шафи для одягу, облаштування опалювальної системи.</w:t>
            </w:r>
          </w:p>
        </w:tc>
        <w:tc>
          <w:tcPr>
            <w:tcW w:w="184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вокальний жіночий ансамбль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культури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3491</w:t>
            </w:r>
          </w:p>
        </w:tc>
        <w:tc>
          <w:tcPr>
            <w:tcW w:w="1984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77772,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буд.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с.Манява</w:t>
            </w:r>
            <w:proofErr w:type="spellEnd"/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замін вікон та дверей на енергозберігаючі, заміна електропроводки, капітальний ремонт даху, утеплення та оздоблення фасаду, ремонт глядацької зали, 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техніки, меблів та театральних крісел</w:t>
            </w:r>
          </w:p>
        </w:tc>
        <w:tc>
          <w:tcPr>
            <w:tcW w:w="184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1.фольклорний жіночий колектив;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2.дитячий танцювальний колектив;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сільськи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4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77743,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вул.Січових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буд. 81,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с.Пороги</w:t>
            </w:r>
            <w:proofErr w:type="spellEnd"/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даний час питання приміщення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вирішується</w:t>
            </w:r>
          </w:p>
        </w:tc>
        <w:tc>
          <w:tcPr>
            <w:tcW w:w="184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1.мішаний хор;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2.вокальний жіночий колектив;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3.сімейні колективи;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культури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984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77732,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буд. 68,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с.Раковець</w:t>
            </w:r>
            <w:proofErr w:type="spellEnd"/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ремонт даху, утеплення та оздоблення фасаду, заміна електропроводки, заміна дверей у залі, ремонт санвузлів та встановлення системи опалення, придбати театральні крісла, комп’ютерну техніку та музичну апаратуру</w:t>
            </w:r>
          </w:p>
        </w:tc>
        <w:tc>
          <w:tcPr>
            <w:tcW w:w="1843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1.хоровий колектив</w:t>
            </w:r>
          </w:p>
        </w:tc>
      </w:tr>
      <w:tr w:rsidR="008B4437" w:rsidTr="00714983">
        <w:tc>
          <w:tcPr>
            <w:tcW w:w="250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сільський клуб</w:t>
            </w:r>
          </w:p>
        </w:tc>
        <w:tc>
          <w:tcPr>
            <w:tcW w:w="709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984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77742,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вул.Могилевського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буд. 101,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с.Яблунька</w:t>
            </w:r>
            <w:proofErr w:type="spellEnd"/>
          </w:p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1961 рік</w:t>
            </w:r>
          </w:p>
        </w:tc>
        <w:tc>
          <w:tcPr>
            <w:tcW w:w="2551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залу, фойє, кабінету гурткової роботи, заміна підлоги, заміна електропроводки, заміна дверей та вікон на енергозберігаючі, ремонт огорожі навколо закладу, придбання одягу сцени та музичної апаратури.</w:t>
            </w:r>
          </w:p>
        </w:tc>
        <w:tc>
          <w:tcPr>
            <w:tcW w:w="1843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народний аматорський хор «Яблунева веселка»</w:t>
            </w:r>
          </w:p>
        </w:tc>
      </w:tr>
    </w:tbl>
    <w:p w:rsidR="008B4437" w:rsidRDefault="008B4437" w:rsidP="008B44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4437" w:rsidRDefault="008B4437" w:rsidP="008B44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Бібліотеки</w:t>
      </w:r>
    </w:p>
    <w:tbl>
      <w:tblPr>
        <w:tblW w:w="23106" w:type="dxa"/>
        <w:tblInd w:w="-12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1"/>
        <w:gridCol w:w="1133"/>
        <w:gridCol w:w="4346"/>
        <w:gridCol w:w="757"/>
        <w:gridCol w:w="851"/>
        <w:gridCol w:w="1417"/>
        <w:gridCol w:w="1701"/>
      </w:tblGrid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3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Населений пункт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працівників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населення, що обслуговують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Книжковий фонд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Основні проблеми закладу   </w:t>
            </w:r>
          </w:p>
        </w:tc>
      </w:tr>
      <w:tr w:rsidR="008B4437" w:rsidTr="001F2A4B">
        <w:trPr>
          <w:trHeight w:val="5933"/>
        </w:trPr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 публічна бібліотека</w:t>
            </w:r>
          </w:p>
        </w:tc>
        <w:tc>
          <w:tcPr>
            <w:tcW w:w="4346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77753,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буд. 14, с-ще Солотвин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23399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приміщення, капітальний  ремонт читального залу, заміна електропроводки, заміни міжкімнатних дверей у кабінетах та вікон, впорядкування відкосів навколо вікон, заміна системи опалення, ремонт підлоги;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комп’ютерної техніки та офісних меблів до кабінетів (крісла, стелажі, столи в читальний зал), кінопроектор та екран, придбання нової сучасної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літератури.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3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центральна бібліотека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с-ще. Солотвин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 приміщенні ЦПБ)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12884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кімнат для зберігання фонду, заміна міжкімнатних дверей та вікон, придбання меблів (крісла, стелажі, столи - для дітей), придбання нової сучасної літератури. 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Бабче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Будинку культури)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5656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опалення, придбання копіювально - розмножувальної техніки, підключення до інтернету,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сільська бібліотека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Богрівка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сільському клубі)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4733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книгосховища, заміна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дверей, придбання стелажів, придбання комп’ютерної техніки, 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Гута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сільському клубі)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6053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приміщення, ремонт сходової клітки,ремонт пічок, придбання комп’ютерної техніки, підключення до інтернету, придбання столів та крісел,придбання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Кривець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сільському клубі)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7578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електропроводки, придбання комп’ютерної техніки, підключення до інтернету, придбання столів, 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Кричка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7587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комп’ютерної техніки, крісел, придбання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Манява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Будинку культури)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вакансія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10888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капітальний ремонт, заміна вікон, 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Маркова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 сільському клубі)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7334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 сільському клубі)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опалення, заміна вікон, підключення до інтернету, придбання крісел, стелажів, 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с.Пороги</w:t>
            </w:r>
            <w:proofErr w:type="spellEnd"/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11337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пічки, придбання копіювально - розмножувальної техніки, придбання стелажів, 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Раковець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 Будинку культури)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вакансія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8827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каітальний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селищна бібліотека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с-ще. Солотвин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(Заріччя)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 сільському клубі)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вакансія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9059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нової сучасної літератури.</w:t>
            </w:r>
          </w:p>
        </w:tc>
      </w:tr>
      <w:tr w:rsidR="008B4437" w:rsidTr="00714983">
        <w:tc>
          <w:tcPr>
            <w:tcW w:w="129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сільська бібліотека - філіал</w:t>
            </w:r>
          </w:p>
        </w:tc>
        <w:tc>
          <w:tcPr>
            <w:tcW w:w="434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с.Яблунька</w:t>
            </w:r>
            <w:proofErr w:type="spellEnd"/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сільському клубі)</w:t>
            </w:r>
          </w:p>
        </w:tc>
        <w:tc>
          <w:tcPr>
            <w:tcW w:w="75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4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8194</w:t>
            </w:r>
          </w:p>
        </w:tc>
        <w:tc>
          <w:tcPr>
            <w:tcW w:w="1701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опалення, підключення до інтернету, придбання стелажів, придбання нової сучасної літератури.</w:t>
            </w:r>
          </w:p>
        </w:tc>
      </w:tr>
    </w:tbl>
    <w:p w:rsidR="008B4437" w:rsidRDefault="008B4437" w:rsidP="008B44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4437" w:rsidRDefault="008B4437" w:rsidP="008B44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Музична школа</w:t>
      </w:r>
    </w:p>
    <w:tbl>
      <w:tblPr>
        <w:tblW w:w="2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1276"/>
        <w:gridCol w:w="3419"/>
        <w:gridCol w:w="1117"/>
        <w:gridCol w:w="850"/>
        <w:gridCol w:w="1418"/>
        <w:gridCol w:w="12048"/>
      </w:tblGrid>
      <w:tr w:rsidR="008B4437" w:rsidTr="00714983">
        <w:tc>
          <w:tcPr>
            <w:tcW w:w="392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7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3419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працівників</w:t>
            </w:r>
          </w:p>
        </w:tc>
        <w:tc>
          <w:tcPr>
            <w:tcW w:w="850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дітей, що навчаються</w:t>
            </w:r>
          </w:p>
        </w:tc>
        <w:tc>
          <w:tcPr>
            <w:tcW w:w="1418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побудови</w:t>
            </w:r>
          </w:p>
        </w:tc>
        <w:tc>
          <w:tcPr>
            <w:tcW w:w="12048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 закладу</w:t>
            </w:r>
          </w:p>
        </w:tc>
      </w:tr>
      <w:tr w:rsidR="008B4437" w:rsidTr="00714983">
        <w:tc>
          <w:tcPr>
            <w:tcW w:w="392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ДМШ</w:t>
            </w:r>
          </w:p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19" w:type="dxa"/>
          </w:tcPr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77753,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буд., с-ще Солотвин</w:t>
            </w:r>
          </w:p>
          <w:p w:rsidR="008B4437" w:rsidRDefault="008B4437" w:rsidP="00714983">
            <w:pPr>
              <w:shd w:val="clear" w:color="auto" w:fill="F0F0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області.</w:t>
            </w:r>
          </w:p>
          <w:p w:rsidR="008B4437" w:rsidRDefault="008B4437" w:rsidP="00714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</w:tcPr>
          <w:p w:rsidR="008B4437" w:rsidRDefault="008B4437" w:rsidP="00714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</w:tcPr>
          <w:p w:rsidR="008B4437" w:rsidRDefault="008B4437" w:rsidP="00714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облаштування туалетної кімнати в приміщенні, заміна вікон та дверей на енергозберігаючі, ремонт підлоги (300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м), придбання меблів офісних та крісел, придбання музичних інструментів: бандура, гітара, фортепіано, флейта, сопілка, баян, акордеон та пульти для нот.</w:t>
            </w:r>
          </w:p>
        </w:tc>
      </w:tr>
    </w:tbl>
    <w:p w:rsidR="002C755C" w:rsidRDefault="002C755C" w:rsidP="003F568E">
      <w:pPr>
        <w:rPr>
          <w:rFonts w:ascii="Times New Roman" w:hAnsi="Times New Roman" w:cs="Times New Roman"/>
          <w:b/>
          <w:sz w:val="28"/>
          <w:szCs w:val="28"/>
        </w:rPr>
      </w:pPr>
    </w:p>
    <w:p w:rsidR="001F2A4B" w:rsidRPr="00206BDD" w:rsidRDefault="001F2A4B" w:rsidP="003F568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206BDD">
        <w:rPr>
          <w:rFonts w:ascii="Times New Roman" w:hAnsi="Times New Roman" w:cs="Times New Roman"/>
          <w:b/>
          <w:sz w:val="32"/>
          <w:szCs w:val="32"/>
        </w:rPr>
        <w:t xml:space="preserve">2.4.3. Охорона </w:t>
      </w:r>
      <w:proofErr w:type="spellStart"/>
      <w:r w:rsidRPr="00206BDD">
        <w:rPr>
          <w:rFonts w:ascii="Times New Roman" w:hAnsi="Times New Roman" w:cs="Times New Roman"/>
          <w:b/>
          <w:sz w:val="32"/>
          <w:szCs w:val="32"/>
        </w:rPr>
        <w:t>здоров»я</w:t>
      </w:r>
      <w:proofErr w:type="spellEnd"/>
      <w:r w:rsidRPr="00206BDD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83"/>
        <w:gridCol w:w="1971"/>
        <w:gridCol w:w="1971"/>
        <w:gridCol w:w="1971"/>
      </w:tblGrid>
      <w:tr w:rsidR="001F2A4B" w:rsidTr="00714983">
        <w:tc>
          <w:tcPr>
            <w:tcW w:w="95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83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закладу 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населення, що обслуговують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медичного персоналу</w:t>
            </w:r>
          </w:p>
        </w:tc>
      </w:tr>
      <w:tr w:rsidR="001F2A4B" w:rsidTr="00714983">
        <w:tc>
          <w:tcPr>
            <w:tcW w:w="95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АЗПСМ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смт.Солотвин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Солотвин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2A4B" w:rsidTr="00714983">
        <w:tc>
          <w:tcPr>
            <w:tcW w:w="95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АЗПСМ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с.Маркова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2A4B" w:rsidTr="00714983">
        <w:tc>
          <w:tcPr>
            <w:tcW w:w="95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A4B" w:rsidRDefault="001F2A4B" w:rsidP="001F2A4B">
      <w:pPr>
        <w:rPr>
          <w:rFonts w:ascii="Times New Roman" w:hAnsi="Times New Roman" w:cs="Times New Roman"/>
          <w:sz w:val="28"/>
          <w:szCs w:val="28"/>
        </w:rPr>
      </w:pPr>
    </w:p>
    <w:p w:rsidR="001F2A4B" w:rsidRDefault="001F2A4B" w:rsidP="001F2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8C">
        <w:rPr>
          <w:rFonts w:ascii="Times New Roman" w:hAnsi="Times New Roman" w:cs="Times New Roman"/>
          <w:b/>
          <w:sz w:val="28"/>
          <w:szCs w:val="28"/>
        </w:rPr>
        <w:t>КНП «</w:t>
      </w:r>
      <w:proofErr w:type="spellStart"/>
      <w:r w:rsidRPr="007C298C">
        <w:rPr>
          <w:rFonts w:ascii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7C298C">
        <w:rPr>
          <w:rFonts w:ascii="Times New Roman" w:hAnsi="Times New Roman" w:cs="Times New Roman"/>
          <w:b/>
          <w:sz w:val="28"/>
          <w:szCs w:val="28"/>
        </w:rPr>
        <w:t xml:space="preserve"> лікарня»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12"/>
        <w:gridCol w:w="1957"/>
        <w:gridCol w:w="1957"/>
        <w:gridCol w:w="2054"/>
      </w:tblGrid>
      <w:tr w:rsidR="001F2A4B" w:rsidTr="00714983">
        <w:tc>
          <w:tcPr>
            <w:tcW w:w="675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212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 закладу/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відділення</w:t>
            </w:r>
          </w:p>
        </w:tc>
        <w:tc>
          <w:tcPr>
            <w:tcW w:w="195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працівників</w:t>
            </w:r>
          </w:p>
        </w:tc>
        <w:tc>
          <w:tcPr>
            <w:tcW w:w="195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ліжко/місць</w:t>
            </w:r>
          </w:p>
        </w:tc>
        <w:tc>
          <w:tcPr>
            <w:tcW w:w="2054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Завантаженість</w:t>
            </w:r>
          </w:p>
        </w:tc>
      </w:tr>
      <w:tr w:rsidR="001F2A4B" w:rsidTr="00714983">
        <w:tc>
          <w:tcPr>
            <w:tcW w:w="675" w:type="dxa"/>
          </w:tcPr>
          <w:p w:rsidR="001F2A4B" w:rsidRPr="0036267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212" w:type="dxa"/>
          </w:tcPr>
          <w:p w:rsidR="001F2A4B" w:rsidRPr="004125C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Хірургічний відділ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4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243,2 (за 10 місяців)</w:t>
            </w:r>
          </w:p>
        </w:tc>
      </w:tr>
      <w:tr w:rsidR="001F2A4B" w:rsidTr="00714983">
        <w:tc>
          <w:tcPr>
            <w:tcW w:w="675" w:type="dxa"/>
          </w:tcPr>
          <w:p w:rsidR="001F2A4B" w:rsidRPr="0036267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12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Терапевтичний відділ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54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129,6 (за 10 місяців)</w:t>
            </w:r>
          </w:p>
        </w:tc>
      </w:tr>
      <w:tr w:rsidR="001F2A4B" w:rsidTr="00714983">
        <w:tc>
          <w:tcPr>
            <w:tcW w:w="675" w:type="dxa"/>
          </w:tcPr>
          <w:p w:rsidR="001F2A4B" w:rsidRPr="0036267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12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Дитячий відділ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54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137,1 (за 10 місяців)</w:t>
            </w:r>
          </w:p>
        </w:tc>
      </w:tr>
      <w:tr w:rsidR="001F2A4B" w:rsidTr="00714983">
        <w:tc>
          <w:tcPr>
            <w:tcW w:w="675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12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Пологовий відділ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4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 (за 10 місяців)</w:t>
            </w:r>
          </w:p>
        </w:tc>
      </w:tr>
      <w:tr w:rsidR="001F2A4B" w:rsidTr="00714983">
        <w:tc>
          <w:tcPr>
            <w:tcW w:w="675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12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Паліативне відділення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54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 (за 6 місяців)</w:t>
            </w:r>
          </w:p>
        </w:tc>
      </w:tr>
      <w:tr w:rsidR="001F2A4B" w:rsidTr="00714983">
        <w:tc>
          <w:tcPr>
            <w:tcW w:w="675" w:type="dxa"/>
          </w:tcPr>
          <w:p w:rsidR="001F2A4B" w:rsidRPr="004125C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Поліклінічне відділення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5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відвідувань в добу</w:t>
            </w:r>
          </w:p>
        </w:tc>
      </w:tr>
    </w:tbl>
    <w:p w:rsidR="001F2A4B" w:rsidRDefault="001F2A4B" w:rsidP="001F2A4B">
      <w:pPr>
        <w:rPr>
          <w:rFonts w:ascii="Times New Roman" w:hAnsi="Times New Roman" w:cs="Times New Roman"/>
          <w:sz w:val="28"/>
          <w:szCs w:val="28"/>
        </w:rPr>
      </w:pPr>
    </w:p>
    <w:p w:rsidR="001F2A4B" w:rsidRDefault="001F2A4B" w:rsidP="001F2A4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28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Перелік та опис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закладів охорони здоров</w:t>
      </w:r>
      <w:r w:rsidRPr="001F2A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8"/>
        <w:gridCol w:w="2985"/>
        <w:gridCol w:w="1951"/>
        <w:gridCol w:w="1944"/>
        <w:gridCol w:w="2317"/>
      </w:tblGrid>
      <w:tr w:rsidR="001F2A4B" w:rsidTr="00714983">
        <w:tc>
          <w:tcPr>
            <w:tcW w:w="675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побудови та дата останнього</w:t>
            </w:r>
          </w:p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капітального ремонту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проблеми закладу</w:t>
            </w:r>
          </w:p>
        </w:tc>
      </w:tr>
      <w:tr w:rsidR="001F2A4B" w:rsidTr="00714983">
        <w:tc>
          <w:tcPr>
            <w:tcW w:w="675" w:type="dxa"/>
          </w:tcPr>
          <w:p w:rsidR="001F2A4B" w:rsidRPr="004125C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Стаціонарний корпус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смт.Солотвин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Необхідність заміни системи теплопостачання, проведення капітальних ремонтів приміщень, реконструкція системи водопостачання (облаштування додаткової свердловини), реконструкція системи каналізування</w:t>
            </w:r>
          </w:p>
        </w:tc>
      </w:tr>
      <w:tr w:rsidR="001F2A4B" w:rsidTr="00714983">
        <w:tc>
          <w:tcPr>
            <w:tcW w:w="675" w:type="dxa"/>
          </w:tcPr>
          <w:p w:rsidR="001F2A4B" w:rsidRPr="004125C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Поліклінічне відділення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смт.Солотвин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Необхідність заміни системи теплопостачання, проведення капітальних ремонтів приміщень, реконструкція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системи водопостачання (облаштування додаткової свердловини), реконструкція системи каналізування</w:t>
            </w:r>
          </w:p>
        </w:tc>
      </w:tr>
      <w:tr w:rsidR="001F2A4B" w:rsidTr="00714983">
        <w:tc>
          <w:tcPr>
            <w:tcW w:w="675" w:type="dxa"/>
          </w:tcPr>
          <w:p w:rsidR="001F2A4B" w:rsidRPr="004125C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26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Паліативне відділення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смт.Солотвин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Необхідність заміни системи теплопостачання, проведення капітальних ремонтів приміщень, реконструкція системи водопостачання (облаштування додаткової свердловини), реконструкція системи каналізування, очищення каналізаційних стоків</w:t>
            </w:r>
          </w:p>
        </w:tc>
      </w:tr>
      <w:tr w:rsidR="001F2A4B" w:rsidTr="00714983">
        <w:tc>
          <w:tcPr>
            <w:tcW w:w="675" w:type="dxa"/>
          </w:tcPr>
          <w:p w:rsidR="001F2A4B" w:rsidRPr="004125C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7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АЗПСМ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с.Маркова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с.Маркова</w:t>
            </w:r>
            <w:proofErr w:type="spellEnd"/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введено в експлуатацію</w:t>
            </w:r>
          </w:p>
        </w:tc>
        <w:tc>
          <w:tcPr>
            <w:tcW w:w="1971" w:type="dxa"/>
          </w:tcPr>
          <w:p w:rsidR="001F2A4B" w:rsidRDefault="001F2A4B" w:rsidP="00714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A4B" w:rsidRDefault="001F2A4B" w:rsidP="003F568E">
      <w:pPr>
        <w:rPr>
          <w:rFonts w:ascii="Times New Roman" w:hAnsi="Times New Roman" w:cs="Times New Roman"/>
          <w:b/>
          <w:sz w:val="28"/>
          <w:szCs w:val="28"/>
        </w:rPr>
      </w:pPr>
    </w:p>
    <w:p w:rsidR="001F2A4B" w:rsidRPr="0086574C" w:rsidRDefault="001F2A4B" w:rsidP="003F568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86574C">
        <w:rPr>
          <w:rFonts w:ascii="Times New Roman" w:hAnsi="Times New Roman" w:cs="Times New Roman"/>
          <w:b/>
          <w:sz w:val="32"/>
          <w:szCs w:val="32"/>
        </w:rPr>
        <w:t>2.5. Земельний фонд громади.</w:t>
      </w:r>
    </w:p>
    <w:p w:rsidR="001F2A4B" w:rsidRPr="00D46447" w:rsidRDefault="007F145F" w:rsidP="001F2A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D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F2A4B" w:rsidRPr="00D46447">
        <w:rPr>
          <w:rFonts w:ascii="Times New Roman" w:hAnsi="Times New Roman" w:cs="Times New Roman"/>
          <w:b/>
          <w:sz w:val="28"/>
          <w:szCs w:val="28"/>
        </w:rPr>
        <w:t xml:space="preserve"> Відомості про загальну характеристику земельного фонду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0"/>
        <w:gridCol w:w="4527"/>
        <w:gridCol w:w="2339"/>
        <w:gridCol w:w="2339"/>
      </w:tblGrid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земель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Площа,га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Відсотків до загальної площі,%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земель: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37693,0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тому числі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сільськогосподарського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9807,2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житлової та громадської забудови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1059,3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2,8%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оздоровчого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Землі природно-заповідного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іншого природоохоронного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рекреаційного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10898,0918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28,9%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історико-культурного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лісогосподарського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14416,5139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38,2%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Землі водного фонду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39,2720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0,10%</w:t>
            </w:r>
          </w:p>
        </w:tc>
      </w:tr>
      <w:tr w:rsidR="001F2A4B" w:rsidTr="00714983">
        <w:tc>
          <w:tcPr>
            <w:tcW w:w="650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27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Землі промисловості, транспорту,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зв»язку,енергетики,оборони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іншого призначення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126,5</w:t>
            </w:r>
          </w:p>
        </w:tc>
        <w:tc>
          <w:tcPr>
            <w:tcW w:w="2339" w:type="dxa"/>
          </w:tcPr>
          <w:p w:rsidR="001F2A4B" w:rsidRDefault="001F2A4B" w:rsidP="0071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0,33%</w:t>
            </w:r>
          </w:p>
        </w:tc>
      </w:tr>
    </w:tbl>
    <w:p w:rsidR="001F2A4B" w:rsidRDefault="001F2A4B" w:rsidP="001F2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Найбільші землекористувачі на території громади: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С/Г підприємства – ТОВ «АКРІС-ЗАХІД» - 31,4809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ТзОВ «Оскар-Агро» -32,8185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Найбільші платники земельного податку: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ДП «Лісове господарство»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ТОВ “Гута Лісова» - 2,9960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647">
        <w:rPr>
          <w:rFonts w:ascii="Times New Roman" w:hAnsi="Times New Roman" w:cs="Times New Roman"/>
          <w:sz w:val="28"/>
          <w:szCs w:val="28"/>
        </w:rPr>
        <w:t>Гоцанюк</w:t>
      </w:r>
      <w:proofErr w:type="spellEnd"/>
      <w:r w:rsidRPr="00F24647">
        <w:rPr>
          <w:rFonts w:ascii="Times New Roman" w:hAnsi="Times New Roman" w:cs="Times New Roman"/>
          <w:sz w:val="28"/>
          <w:szCs w:val="28"/>
        </w:rPr>
        <w:t xml:space="preserve"> Марія Василівна </w:t>
      </w:r>
      <w:proofErr w:type="spellStart"/>
      <w:r w:rsidRPr="00F24647">
        <w:rPr>
          <w:rFonts w:ascii="Times New Roman" w:hAnsi="Times New Roman" w:cs="Times New Roman"/>
          <w:sz w:val="28"/>
          <w:szCs w:val="28"/>
        </w:rPr>
        <w:t>Береговська</w:t>
      </w:r>
      <w:proofErr w:type="spellEnd"/>
      <w:r w:rsidRPr="00F24647">
        <w:rPr>
          <w:rFonts w:ascii="Times New Roman" w:hAnsi="Times New Roman" w:cs="Times New Roman"/>
          <w:sz w:val="28"/>
          <w:szCs w:val="28"/>
        </w:rPr>
        <w:t xml:space="preserve"> Ольга Михайлівна –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1,5466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Найбільші орендарі на території громади: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ТОВ “С-Капітель» - 15,4688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ТОВ СОЛ-ІФ» - 2,5541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ВАТ «Укрнафта» Прикарпатське УБР – 5,8899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Виноградник Тарас Теофілович – 16,3644 га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 xml:space="preserve">- </w:t>
      </w:r>
      <w:r w:rsidR="004E1479" w:rsidRPr="00F24647">
        <w:rPr>
          <w:rFonts w:ascii="Times New Roman" w:hAnsi="Times New Roman" w:cs="Times New Roman"/>
          <w:sz w:val="28"/>
          <w:szCs w:val="28"/>
        </w:rPr>
        <w:t>Бджільництво</w:t>
      </w:r>
    </w:p>
    <w:p w:rsidR="00F24647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Кількість власників – 25 власників,</w:t>
      </w:r>
    </w:p>
    <w:p w:rsidR="001F2A4B" w:rsidRPr="00F24647" w:rsidRDefault="00F24647" w:rsidP="00F2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647">
        <w:rPr>
          <w:rFonts w:ascii="Times New Roman" w:hAnsi="Times New Roman" w:cs="Times New Roman"/>
          <w:sz w:val="28"/>
          <w:szCs w:val="28"/>
        </w:rPr>
        <w:t>- Кількість бджолосімей- 1200 бджолосімей</w:t>
      </w:r>
    </w:p>
    <w:p w:rsidR="00CF0457" w:rsidRDefault="00CF0457" w:rsidP="00F246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BD5" w:rsidRDefault="00760BD5" w:rsidP="00760B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</w:t>
      </w:r>
      <w:r w:rsidRPr="00760BD5">
        <w:rPr>
          <w:b/>
          <w:sz w:val="28"/>
          <w:szCs w:val="28"/>
        </w:rPr>
        <w:t>2.</w:t>
      </w:r>
      <w:r w:rsidRPr="00760BD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60BD5">
        <w:rPr>
          <w:rFonts w:ascii="Times New Roman" w:hAnsi="Times New Roman" w:cs="Times New Roman"/>
          <w:b/>
          <w:sz w:val="32"/>
          <w:szCs w:val="32"/>
        </w:rPr>
        <w:t>Розвиток реального сектору економіки.</w:t>
      </w:r>
    </w:p>
    <w:p w:rsidR="0086574C" w:rsidRDefault="0086574C" w:rsidP="0086574C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9A">
        <w:rPr>
          <w:rFonts w:ascii="Times New Roman" w:hAnsi="Times New Roman"/>
          <w:b/>
          <w:sz w:val="28"/>
          <w:szCs w:val="28"/>
        </w:rPr>
        <w:t xml:space="preserve">Основні </w:t>
      </w:r>
      <w:proofErr w:type="spellStart"/>
      <w:r w:rsidRPr="0008479A">
        <w:rPr>
          <w:rFonts w:ascii="Times New Roman" w:hAnsi="Times New Roman"/>
          <w:b/>
          <w:sz w:val="28"/>
          <w:szCs w:val="28"/>
        </w:rPr>
        <w:t>макропоказники</w:t>
      </w:r>
      <w:proofErr w:type="spellEnd"/>
      <w:r w:rsidRPr="0008479A">
        <w:rPr>
          <w:rFonts w:ascii="Times New Roman" w:hAnsi="Times New Roman"/>
          <w:b/>
          <w:sz w:val="28"/>
          <w:szCs w:val="28"/>
        </w:rPr>
        <w:t xml:space="preserve"> економічного і соціальног</w:t>
      </w:r>
      <w:r w:rsidR="00206BDD">
        <w:rPr>
          <w:rFonts w:ascii="Times New Roman" w:hAnsi="Times New Roman"/>
          <w:b/>
          <w:sz w:val="28"/>
          <w:szCs w:val="28"/>
        </w:rPr>
        <w:t>о розвитку України  у 2021</w:t>
      </w:r>
      <w:r>
        <w:rPr>
          <w:rFonts w:ascii="Times New Roman" w:hAnsi="Times New Roman"/>
          <w:b/>
          <w:sz w:val="28"/>
          <w:szCs w:val="28"/>
        </w:rPr>
        <w:t>–2024</w:t>
      </w:r>
      <w:r w:rsidRPr="0008479A">
        <w:rPr>
          <w:rFonts w:ascii="Times New Roman" w:hAnsi="Times New Roman"/>
          <w:b/>
          <w:sz w:val="28"/>
          <w:szCs w:val="28"/>
        </w:rPr>
        <w:t xml:space="preserve"> роках</w:t>
      </w:r>
    </w:p>
    <w:p w:rsidR="0086574C" w:rsidRDefault="0086574C" w:rsidP="0086574C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1282"/>
        <w:gridCol w:w="1104"/>
        <w:gridCol w:w="1094"/>
        <w:gridCol w:w="1176"/>
      </w:tblGrid>
      <w:tr w:rsidR="00206BDD" w:rsidTr="00D2758E"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ind w:left="1546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Назва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2021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2022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2023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2024</w:t>
            </w:r>
          </w:p>
        </w:tc>
      </w:tr>
      <w:tr w:rsidR="00206BDD" w:rsidTr="00D2758E">
        <w:tc>
          <w:tcPr>
            <w:tcW w:w="3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rPr>
                <w:rStyle w:val="FontStyle17"/>
                <w:lang w:eastAsia="uk-UA"/>
              </w:rPr>
            </w:pPr>
          </w:p>
          <w:p w:rsidR="00206BDD" w:rsidRDefault="00206BDD" w:rsidP="00D2758E">
            <w:pPr>
              <w:rPr>
                <w:rStyle w:val="FontStyle17"/>
                <w:lang w:eastAsia="uk-UA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Очікуване</w:t>
            </w:r>
          </w:p>
        </w:tc>
        <w:tc>
          <w:tcPr>
            <w:tcW w:w="3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ind w:left="1138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Прогноз</w:t>
            </w:r>
          </w:p>
        </w:tc>
      </w:tr>
      <w:tr w:rsidR="00206BDD" w:rsidTr="00D2758E"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6"/>
              <w:widowControl/>
              <w:rPr>
                <w:rStyle w:val="FontStyle18"/>
                <w:lang w:val="uk-UA" w:eastAsia="uk-UA"/>
              </w:rPr>
            </w:pPr>
            <w:r>
              <w:rPr>
                <w:rStyle w:val="FontStyle18"/>
                <w:lang w:val="uk-UA" w:eastAsia="uk-UA"/>
              </w:rPr>
              <w:t>Індекс споживчих цін (ІСЦ):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</w:tr>
      <w:tr w:rsidR="00206BDD" w:rsidTr="00D2758E">
        <w:tc>
          <w:tcPr>
            <w:tcW w:w="3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грудень до грудня попереднього року, відсотки                •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108,9</w:t>
            </w:r>
          </w:p>
        </w:tc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106,2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105,3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105,0</w:t>
            </w:r>
          </w:p>
        </w:tc>
      </w:tr>
      <w:tr w:rsidR="00206BDD" w:rsidTr="00D2758E"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6"/>
              <w:widowControl/>
              <w:rPr>
                <w:rStyle w:val="FontStyle18"/>
                <w:lang w:val="uk-UA" w:eastAsia="uk-UA"/>
              </w:rPr>
            </w:pPr>
            <w:r>
              <w:rPr>
                <w:rStyle w:val="FontStyle18"/>
                <w:lang w:val="uk-UA" w:eastAsia="uk-UA"/>
              </w:rPr>
              <w:t>Індекс цін виробників (ЩВ):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BDD" w:rsidRDefault="00206BDD" w:rsidP="00D2758E">
            <w:pPr>
              <w:pStyle w:val="Style5"/>
              <w:widowControl/>
            </w:pPr>
          </w:p>
        </w:tc>
      </w:tr>
      <w:tr w:rsidR="00206BDD" w:rsidTr="00D2758E">
        <w:tc>
          <w:tcPr>
            <w:tcW w:w="3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78" w:lineRule="exact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lastRenderedPageBreak/>
              <w:t>грудень до грудня попереднього року, відсотки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117,0</w:t>
            </w:r>
          </w:p>
        </w:tc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107,8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106,2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DD" w:rsidRDefault="00206BDD" w:rsidP="00D2758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lang w:val="uk-UA" w:eastAsia="uk-UA"/>
              </w:rPr>
            </w:pPr>
            <w:r>
              <w:rPr>
                <w:rStyle w:val="FontStyle17"/>
                <w:lang w:val="uk-UA" w:eastAsia="uk-UA"/>
              </w:rPr>
              <w:t>105,7</w:t>
            </w:r>
          </w:p>
        </w:tc>
      </w:tr>
    </w:tbl>
    <w:p w:rsidR="0086574C" w:rsidRDefault="0086574C" w:rsidP="0086574C">
      <w:pPr>
        <w:pStyle w:val="Style4"/>
        <w:widowControl/>
        <w:spacing w:before="173"/>
        <w:ind w:left="235"/>
        <w:jc w:val="center"/>
        <w:rPr>
          <w:rStyle w:val="FontStyle18"/>
          <w:sz w:val="28"/>
          <w:szCs w:val="28"/>
          <w:lang w:val="uk-UA" w:eastAsia="uk-UA"/>
        </w:rPr>
      </w:pPr>
    </w:p>
    <w:p w:rsidR="00D17709" w:rsidRDefault="007F145F" w:rsidP="0086574C">
      <w:pPr>
        <w:pStyle w:val="Style2"/>
        <w:widowControl/>
        <w:spacing w:before="110" w:line="307" w:lineRule="exact"/>
        <w:ind w:firstLine="528"/>
        <w:rPr>
          <w:rStyle w:val="FontStyle18"/>
          <w:sz w:val="28"/>
          <w:szCs w:val="28"/>
          <w:lang w:val="uk-UA" w:eastAsia="uk-UA"/>
        </w:rPr>
      </w:pPr>
      <w:r>
        <w:rPr>
          <w:rStyle w:val="FontStyle18"/>
          <w:sz w:val="28"/>
          <w:szCs w:val="28"/>
          <w:lang w:val="uk-UA" w:eastAsia="uk-UA"/>
        </w:rPr>
        <w:t xml:space="preserve">        </w:t>
      </w:r>
    </w:p>
    <w:p w:rsidR="0086574C" w:rsidRDefault="0086574C" w:rsidP="0086574C">
      <w:pPr>
        <w:pStyle w:val="Style2"/>
        <w:widowControl/>
        <w:spacing w:before="110" w:line="307" w:lineRule="exact"/>
        <w:ind w:firstLine="528"/>
        <w:rPr>
          <w:rStyle w:val="FontStyle18"/>
          <w:sz w:val="28"/>
          <w:szCs w:val="28"/>
          <w:lang w:val="uk-UA" w:eastAsia="uk-UA"/>
        </w:rPr>
      </w:pPr>
      <w:r w:rsidRPr="007D50C7">
        <w:rPr>
          <w:rStyle w:val="FontStyle18"/>
          <w:sz w:val="28"/>
          <w:szCs w:val="28"/>
          <w:lang w:val="uk-UA" w:eastAsia="uk-UA"/>
        </w:rPr>
        <w:t xml:space="preserve">Мінімальна заробітна плата та соціальні стандарти. </w:t>
      </w:r>
    </w:p>
    <w:p w:rsidR="0086574C" w:rsidRDefault="0086574C" w:rsidP="0086574C">
      <w:pPr>
        <w:pStyle w:val="Style2"/>
        <w:widowControl/>
        <w:spacing w:before="110" w:line="307" w:lineRule="exact"/>
        <w:ind w:firstLine="528"/>
        <w:rPr>
          <w:rStyle w:val="FontStyle18"/>
          <w:sz w:val="28"/>
          <w:szCs w:val="28"/>
          <w:lang w:val="uk-UA" w:eastAsia="uk-UA"/>
        </w:rPr>
      </w:pPr>
    </w:p>
    <w:tbl>
      <w:tblPr>
        <w:tblW w:w="92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78"/>
        <w:gridCol w:w="778"/>
        <w:gridCol w:w="763"/>
        <w:gridCol w:w="763"/>
        <w:gridCol w:w="778"/>
        <w:gridCol w:w="778"/>
        <w:gridCol w:w="785"/>
        <w:gridCol w:w="756"/>
        <w:gridCol w:w="1087"/>
      </w:tblGrid>
      <w:tr w:rsidR="0086574C" w:rsidTr="00D2758E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2"/>
              <w:widowControl/>
              <w:jc w:val="center"/>
            </w:pPr>
          </w:p>
        </w:tc>
        <w:tc>
          <w:tcPr>
            <w:tcW w:w="23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ind w:left="648"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2022 рік</w:t>
            </w:r>
          </w:p>
        </w:tc>
        <w:tc>
          <w:tcPr>
            <w:tcW w:w="23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ind w:left="1145"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2023 рік</w:t>
            </w:r>
          </w:p>
        </w:tc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4"/>
              <w:widowControl/>
              <w:ind w:left="648"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2024 </w:t>
            </w:r>
            <w:r>
              <w:rPr>
                <w:rStyle w:val="FontStyle11"/>
                <w:lang w:val="uk-UA" w:eastAsia="uk-UA"/>
              </w:rPr>
              <w:t>рік</w:t>
            </w:r>
          </w:p>
        </w:tc>
      </w:tr>
      <w:tr w:rsidR="0086574C" w:rsidTr="00D2758E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2"/>
              <w:widowControl/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січня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липня</w:t>
            </w:r>
            <w:proofErr w:type="spellEnd"/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грудня</w:t>
            </w:r>
            <w:proofErr w:type="spellEnd"/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січня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липня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грудня</w:t>
            </w:r>
            <w:proofErr w:type="spellEnd"/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січня</w:t>
            </w:r>
            <w:proofErr w:type="spellEnd"/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липня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5"/>
              <w:widowControl/>
              <w:jc w:val="center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3</w:t>
            </w:r>
          </w:p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грудня</w:t>
            </w:r>
            <w:proofErr w:type="spellEnd"/>
          </w:p>
        </w:tc>
      </w:tr>
      <w:tr w:rsidR="0086574C" w:rsidTr="00D2758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spacing w:line="259" w:lineRule="exact"/>
              <w:ind w:firstLine="14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Прожитковий</w:t>
            </w:r>
            <w:proofErr w:type="spellEnd"/>
            <w:r>
              <w:rPr>
                <w:rStyle w:val="FontStyle13"/>
                <w:lang w:eastAsia="uk-UA"/>
              </w:rPr>
              <w:t xml:space="preserve"> </w:t>
            </w:r>
            <w:proofErr w:type="spellStart"/>
            <w:r>
              <w:rPr>
                <w:rStyle w:val="FontStyle13"/>
                <w:lang w:eastAsia="uk-UA"/>
              </w:rPr>
              <w:t>мінімум</w:t>
            </w:r>
            <w:proofErr w:type="spellEnd"/>
            <w:r>
              <w:rPr>
                <w:rStyle w:val="FontStyle13"/>
                <w:lang w:eastAsia="uk-UA"/>
              </w:rPr>
              <w:t xml:space="preserve">, </w:t>
            </w:r>
            <w:proofErr w:type="spellStart"/>
            <w:r>
              <w:rPr>
                <w:rStyle w:val="FontStyle13"/>
                <w:lang w:eastAsia="uk-UA"/>
              </w:rPr>
              <w:t>грн</w:t>
            </w:r>
            <w:proofErr w:type="spellEnd"/>
            <w:r>
              <w:rPr>
                <w:rStyle w:val="FontStyle13"/>
                <w:lang w:eastAsia="uk-UA"/>
              </w:rPr>
              <w:t>: на одну особу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2 393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2 508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2 589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2 589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2 713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2 778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2 778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2911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2 972</w:t>
            </w:r>
          </w:p>
        </w:tc>
      </w:tr>
      <w:tr w:rsidR="0086574C" w:rsidTr="00D2758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spacing w:line="266" w:lineRule="exact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 xml:space="preserve">для </w:t>
            </w:r>
            <w:proofErr w:type="spellStart"/>
            <w:r>
              <w:rPr>
                <w:rStyle w:val="FontStyle13"/>
                <w:lang w:eastAsia="uk-UA"/>
              </w:rPr>
              <w:t>дітей</w:t>
            </w:r>
            <w:proofErr w:type="spellEnd"/>
            <w:r>
              <w:rPr>
                <w:rStyle w:val="FontStyle13"/>
                <w:lang w:eastAsia="uk-UA"/>
              </w:rPr>
              <w:t xml:space="preserve"> </w:t>
            </w:r>
            <w:proofErr w:type="spellStart"/>
            <w:r>
              <w:rPr>
                <w:rStyle w:val="FontStyle13"/>
                <w:lang w:eastAsia="uk-UA"/>
              </w:rPr>
              <w:t>віком</w:t>
            </w:r>
            <w:proofErr w:type="spellEnd"/>
            <w:r>
              <w:rPr>
                <w:rStyle w:val="FontStyle13"/>
                <w:lang w:eastAsia="uk-UA"/>
              </w:rPr>
              <w:t xml:space="preserve"> до 6 </w:t>
            </w:r>
            <w:proofErr w:type="spellStart"/>
            <w:r>
              <w:rPr>
                <w:rStyle w:val="FontStyle13"/>
                <w:lang w:eastAsia="uk-UA"/>
              </w:rPr>
              <w:t>років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2 100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2 201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2 272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2 272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2381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2 438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2 438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2 555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2 609</w:t>
            </w:r>
          </w:p>
        </w:tc>
      </w:tr>
      <w:tr w:rsidR="0086574C" w:rsidTr="00D2758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spacing w:line="266" w:lineRule="exact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 xml:space="preserve">для </w:t>
            </w:r>
            <w:proofErr w:type="spellStart"/>
            <w:r>
              <w:rPr>
                <w:rStyle w:val="FontStyle13"/>
                <w:lang w:eastAsia="uk-UA"/>
              </w:rPr>
              <w:t>дітей</w:t>
            </w:r>
            <w:proofErr w:type="spellEnd"/>
            <w:r>
              <w:rPr>
                <w:rStyle w:val="FontStyle13"/>
                <w:lang w:eastAsia="uk-UA"/>
              </w:rPr>
              <w:t xml:space="preserve"> </w:t>
            </w:r>
            <w:proofErr w:type="spellStart"/>
            <w:r>
              <w:rPr>
                <w:rStyle w:val="FontStyle13"/>
                <w:lang w:eastAsia="uk-UA"/>
              </w:rPr>
              <w:t>віком</w:t>
            </w:r>
            <w:proofErr w:type="spellEnd"/>
            <w:r>
              <w:rPr>
                <w:rStyle w:val="FontStyle13"/>
                <w:lang w:eastAsia="uk-UA"/>
              </w:rPr>
              <w:t xml:space="preserve"> </w:t>
            </w:r>
            <w:proofErr w:type="spellStart"/>
            <w:r>
              <w:rPr>
                <w:rStyle w:val="FontStyle13"/>
                <w:lang w:eastAsia="uk-UA"/>
              </w:rPr>
              <w:t>від</w:t>
            </w:r>
            <w:proofErr w:type="spellEnd"/>
            <w:r>
              <w:rPr>
                <w:rStyle w:val="FontStyle13"/>
                <w:lang w:eastAsia="uk-UA"/>
              </w:rPr>
              <w:t xml:space="preserve"> 6 до 18 </w:t>
            </w:r>
            <w:proofErr w:type="spellStart"/>
            <w:r>
              <w:rPr>
                <w:rStyle w:val="FontStyle13"/>
                <w:lang w:eastAsia="uk-UA"/>
              </w:rPr>
              <w:t>років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2618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2 744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2 833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2 833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2 969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3 040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3 040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3 186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3 253</w:t>
            </w:r>
          </w:p>
        </w:tc>
      </w:tr>
      <w:tr w:rsidR="0086574C" w:rsidTr="00D2758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spacing w:line="259" w:lineRule="exact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для</w:t>
            </w:r>
          </w:p>
          <w:p w:rsidR="0086574C" w:rsidRDefault="0086574C" w:rsidP="00D2758E">
            <w:pPr>
              <w:pStyle w:val="Style6"/>
              <w:widowControl/>
              <w:spacing w:line="259" w:lineRule="exact"/>
              <w:ind w:firstLine="7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працездатних</w:t>
            </w:r>
            <w:proofErr w:type="spellEnd"/>
            <w:r>
              <w:rPr>
                <w:rStyle w:val="FontStyle13"/>
                <w:lang w:eastAsia="uk-UA"/>
              </w:rPr>
              <w:t xml:space="preserve"> </w:t>
            </w:r>
            <w:proofErr w:type="spellStart"/>
            <w:r>
              <w:rPr>
                <w:rStyle w:val="FontStyle13"/>
                <w:lang w:eastAsia="uk-UA"/>
              </w:rPr>
              <w:t>осіб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2 481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2 600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2 684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2 684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2 813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2 880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2 880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3 018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3 082</w:t>
            </w:r>
          </w:p>
        </w:tc>
      </w:tr>
      <w:tr w:rsidR="0086574C" w:rsidTr="00D2758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spacing w:line="259" w:lineRule="exact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 xml:space="preserve">для </w:t>
            </w:r>
            <w:proofErr w:type="spellStart"/>
            <w:r>
              <w:rPr>
                <w:rStyle w:val="FontStyle13"/>
                <w:lang w:eastAsia="uk-UA"/>
              </w:rPr>
              <w:t>осіб</w:t>
            </w:r>
            <w:proofErr w:type="spellEnd"/>
            <w:r>
              <w:rPr>
                <w:rStyle w:val="FontStyle13"/>
                <w:lang w:eastAsia="uk-UA"/>
              </w:rPr>
              <w:t xml:space="preserve">, </w:t>
            </w:r>
            <w:proofErr w:type="spellStart"/>
            <w:r>
              <w:rPr>
                <w:rStyle w:val="FontStyle13"/>
                <w:lang w:eastAsia="uk-UA"/>
              </w:rPr>
              <w:t>які</w:t>
            </w:r>
            <w:proofErr w:type="spellEnd"/>
          </w:p>
          <w:p w:rsidR="0086574C" w:rsidRDefault="0086574C" w:rsidP="00D2758E">
            <w:pPr>
              <w:pStyle w:val="Style6"/>
              <w:widowControl/>
              <w:spacing w:line="259" w:lineRule="exact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втратили</w:t>
            </w:r>
            <w:proofErr w:type="spellEnd"/>
          </w:p>
          <w:p w:rsidR="0086574C" w:rsidRDefault="0086574C" w:rsidP="00D2758E">
            <w:pPr>
              <w:pStyle w:val="Style6"/>
              <w:widowControl/>
              <w:spacing w:line="259" w:lineRule="exact"/>
              <w:rPr>
                <w:rStyle w:val="FontStyle13"/>
                <w:lang w:eastAsia="uk-UA"/>
              </w:rPr>
            </w:pPr>
            <w:proofErr w:type="spellStart"/>
            <w:r>
              <w:rPr>
                <w:rStyle w:val="FontStyle13"/>
                <w:lang w:eastAsia="uk-UA"/>
              </w:rPr>
              <w:t>працездатність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1 934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2 027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2 093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2 093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2 193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2 246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2 246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2 354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4C" w:rsidRDefault="0086574C" w:rsidP="00D2758E">
            <w:pPr>
              <w:pStyle w:val="Style6"/>
              <w:widowControl/>
              <w:jc w:val="center"/>
              <w:rPr>
                <w:rStyle w:val="FontStyle13"/>
                <w:lang w:eastAsia="uk-UA"/>
              </w:rPr>
            </w:pPr>
            <w:r>
              <w:rPr>
                <w:rStyle w:val="FontStyle13"/>
                <w:lang w:eastAsia="uk-UA"/>
              </w:rPr>
              <w:t>2 403</w:t>
            </w:r>
          </w:p>
        </w:tc>
      </w:tr>
    </w:tbl>
    <w:p w:rsidR="0086574C" w:rsidRDefault="0086574C" w:rsidP="00760BD5">
      <w:pPr>
        <w:rPr>
          <w:rFonts w:ascii="Times New Roman" w:hAnsi="Times New Roman" w:cs="Times New Roman"/>
          <w:b/>
          <w:sz w:val="32"/>
          <w:szCs w:val="32"/>
        </w:rPr>
      </w:pPr>
    </w:p>
    <w:p w:rsidR="00760BD5" w:rsidRPr="002A0359" w:rsidRDefault="00760BD5" w:rsidP="002A03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2A0359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Споживчий ринок.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0A0D3E">
        <w:rPr>
          <w:rFonts w:ascii="Times New Roman" w:hAnsi="Times New Roman" w:cs="Times New Roman"/>
          <w:sz w:val="28"/>
          <w:szCs w:val="28"/>
          <w:lang w:eastAsia="uk-UA"/>
        </w:rPr>
        <w:t xml:space="preserve">  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>За даними Державної служби статистики України, інфляція на споживчому ринку у жовтні 2021р. порівняно із вереснем 2021р. як в області, так і в Україні  становила 0,9%, з початку року – 8,4% та 8,5% відповідно.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>У жовтні 2021р. приріст споживчих цін на 0,1–1,6% зафіксовано в усіх регіонах України.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 xml:space="preserve">На споживчому ринку області у жовтні </w:t>
      </w:r>
      <w:proofErr w:type="spellStart"/>
      <w:r w:rsidRPr="000A0D3E">
        <w:rPr>
          <w:rFonts w:ascii="Times New Roman" w:hAnsi="Times New Roman" w:cs="Times New Roman"/>
          <w:sz w:val="28"/>
          <w:szCs w:val="28"/>
          <w:lang w:eastAsia="uk-UA"/>
        </w:rPr>
        <w:t>п.р</w:t>
      </w:r>
      <w:proofErr w:type="spellEnd"/>
      <w:r w:rsidRPr="000A0D3E">
        <w:rPr>
          <w:rFonts w:ascii="Times New Roman" w:hAnsi="Times New Roman" w:cs="Times New Roman"/>
          <w:sz w:val="28"/>
          <w:szCs w:val="28"/>
          <w:lang w:eastAsia="uk-UA"/>
        </w:rPr>
        <w:t xml:space="preserve">. порівняно із вереснем </w:t>
      </w:r>
      <w:proofErr w:type="spellStart"/>
      <w:r w:rsidRPr="000A0D3E">
        <w:rPr>
          <w:rFonts w:ascii="Times New Roman" w:hAnsi="Times New Roman" w:cs="Times New Roman"/>
          <w:sz w:val="28"/>
          <w:szCs w:val="28"/>
          <w:lang w:eastAsia="uk-UA"/>
        </w:rPr>
        <w:t>п.р</w:t>
      </w:r>
      <w:proofErr w:type="spellEnd"/>
      <w:r w:rsidRPr="000A0D3E">
        <w:rPr>
          <w:rFonts w:ascii="Times New Roman" w:hAnsi="Times New Roman" w:cs="Times New Roman"/>
          <w:sz w:val="28"/>
          <w:szCs w:val="28"/>
          <w:lang w:eastAsia="uk-UA"/>
        </w:rPr>
        <w:t>. ціни на продукти харчування та безалкогольні напої зросли на 1,4%. Найбільше (на 8,0%) подорожчали овочі. На 4,3–0,9% підвищилися ціни на масло, макаронні вироби, хліб, кондитерські вироби з борошна, сало, безалкогольні напої, м’ясо та м’ясопродукти, продукти переробки зернових, молоко та молочні продукти. Водночас на 5,2–1,9% подешевшали соняшникова олія, маргарин, цукор, яйця та фрукти.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>Ціни на алкогольні напої та тютюнові вироби підвищилися на 0,4%, що пов’язано з подорожчанням тютюнових виробів на 1,2%.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>Зниження цін (тарифів) на житло, воду, електроенергію, газ та інші види палива на 1,4% відбулося за рахунок здешевлення електроенергії на 7,4%.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 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>Ціни на транспорт у цілому зросли на 0,9% в першу чергу за рахунок подорожчання палива та мастил на 3,7%. Водночас на 3,7% подешевшав проїзд у залізничному пасажирському транспорті.</w:t>
      </w:r>
    </w:p>
    <w:p w:rsidR="000A0D3E" w:rsidRPr="000A0D3E" w:rsidRDefault="000A0D3E" w:rsidP="000A0D3E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0A0D3E">
        <w:rPr>
          <w:rFonts w:ascii="Times New Roman" w:hAnsi="Times New Roman" w:cs="Times New Roman"/>
          <w:sz w:val="28"/>
          <w:szCs w:val="28"/>
          <w:lang w:eastAsia="uk-UA"/>
        </w:rPr>
        <w:t>У сфері охорони здоров’я ціни підвищилися на 2,2%, при цьому амбулаторні послуги подорожчали на 6,1%, фармацевтична продукція, медичні товари та обладнання – на 1,3%.</w:t>
      </w:r>
    </w:p>
    <w:p w:rsidR="00760BD5" w:rsidRDefault="002A2431" w:rsidP="002A24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</w:t>
      </w:r>
    </w:p>
    <w:p w:rsidR="00F24647" w:rsidRPr="00206BDD" w:rsidRDefault="0086574C" w:rsidP="00F246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BDD">
        <w:rPr>
          <w:rFonts w:ascii="Times New Roman" w:hAnsi="Times New Roman" w:cs="Times New Roman"/>
          <w:b/>
          <w:sz w:val="32"/>
          <w:szCs w:val="32"/>
        </w:rPr>
        <w:t>2.7</w:t>
      </w:r>
      <w:r w:rsidR="001B4877" w:rsidRPr="00206BDD">
        <w:rPr>
          <w:rFonts w:ascii="Times New Roman" w:hAnsi="Times New Roman" w:cs="Times New Roman"/>
          <w:b/>
          <w:sz w:val="32"/>
          <w:szCs w:val="32"/>
        </w:rPr>
        <w:t>. Динаміка та особли</w:t>
      </w:r>
      <w:r w:rsidR="00D82B77" w:rsidRPr="00206BDD">
        <w:rPr>
          <w:rFonts w:ascii="Times New Roman" w:hAnsi="Times New Roman" w:cs="Times New Roman"/>
          <w:b/>
          <w:sz w:val="32"/>
          <w:szCs w:val="32"/>
        </w:rPr>
        <w:t xml:space="preserve">вості розвитку </w:t>
      </w:r>
      <w:proofErr w:type="spellStart"/>
      <w:r w:rsidR="00D82B77" w:rsidRPr="00206BDD">
        <w:rPr>
          <w:rFonts w:ascii="Times New Roman" w:hAnsi="Times New Roman" w:cs="Times New Roman"/>
          <w:b/>
          <w:sz w:val="32"/>
          <w:szCs w:val="32"/>
        </w:rPr>
        <w:t>Солотвинської</w:t>
      </w:r>
      <w:proofErr w:type="spellEnd"/>
      <w:r w:rsidR="00D82B77" w:rsidRPr="00206BDD">
        <w:rPr>
          <w:rFonts w:ascii="Times New Roman" w:hAnsi="Times New Roman" w:cs="Times New Roman"/>
          <w:b/>
          <w:sz w:val="32"/>
          <w:szCs w:val="32"/>
        </w:rPr>
        <w:t xml:space="preserve"> громади.</w:t>
      </w:r>
    </w:p>
    <w:p w:rsidR="001B4877" w:rsidRDefault="001B4877" w:rsidP="001B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Важливим елементом Програми соціально-економічного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 2022-2024 роки є аналіз, який базується на врахуванні конкурентних переваг та обмежень. Даний аналіз є основою для виявлення і формування основних проблем та стратегічних питань. Це сильні та слабкі сторони, можливості та загрози.</w:t>
      </w:r>
    </w:p>
    <w:p w:rsidR="00CF0457" w:rsidRDefault="00CF0457" w:rsidP="001B4877">
      <w:pPr>
        <w:rPr>
          <w:rFonts w:ascii="Times New Roman" w:hAnsi="Times New Roman" w:cs="Times New Roman"/>
          <w:sz w:val="28"/>
          <w:szCs w:val="28"/>
        </w:rPr>
      </w:pPr>
    </w:p>
    <w:p w:rsidR="001B4877" w:rsidRDefault="0086574C" w:rsidP="001B4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="001B4877" w:rsidRPr="00F246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4877" w:rsidRPr="00F24647">
        <w:rPr>
          <w:rFonts w:ascii="Times New Roman" w:hAnsi="Times New Roman" w:cs="Times New Roman"/>
          <w:b/>
          <w:sz w:val="32"/>
          <w:szCs w:val="32"/>
        </w:rPr>
        <w:t xml:space="preserve">Результати </w:t>
      </w:r>
      <w:r w:rsidR="001B4877" w:rsidRPr="00F24647">
        <w:rPr>
          <w:rFonts w:ascii="Times New Roman" w:hAnsi="Times New Roman" w:cs="Times New Roman"/>
          <w:b/>
          <w:sz w:val="32"/>
          <w:szCs w:val="32"/>
          <w:lang w:val="en-US"/>
        </w:rPr>
        <w:t>SWOT</w:t>
      </w:r>
      <w:r w:rsidR="001B4877" w:rsidRPr="00F24647">
        <w:rPr>
          <w:rFonts w:ascii="Times New Roman" w:hAnsi="Times New Roman" w:cs="Times New Roman"/>
          <w:b/>
          <w:sz w:val="32"/>
          <w:szCs w:val="32"/>
        </w:rPr>
        <w:t>-аналізу</w:t>
      </w:r>
      <w:r w:rsidR="001B4877">
        <w:rPr>
          <w:rFonts w:ascii="Times New Roman" w:hAnsi="Times New Roman" w:cs="Times New Roman"/>
          <w:b/>
          <w:sz w:val="32"/>
          <w:szCs w:val="32"/>
        </w:rPr>
        <w:t>.</w:t>
      </w:r>
    </w:p>
    <w:p w:rsidR="001B4877" w:rsidRPr="005F535A" w:rsidRDefault="001B4877" w:rsidP="001B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535A">
        <w:rPr>
          <w:rFonts w:ascii="Times New Roman" w:hAnsi="Times New Roman" w:cs="Times New Roman"/>
          <w:b/>
          <w:sz w:val="28"/>
          <w:szCs w:val="28"/>
        </w:rPr>
        <w:t xml:space="preserve">SWOT-аналіз </w:t>
      </w:r>
      <w:proofErr w:type="spellStart"/>
      <w:r w:rsidRPr="005F535A">
        <w:rPr>
          <w:rFonts w:ascii="Times New Roman" w:hAnsi="Times New Roman" w:cs="Times New Roman"/>
          <w:b/>
          <w:sz w:val="28"/>
          <w:szCs w:val="28"/>
        </w:rPr>
        <w:t>Солотвинської</w:t>
      </w:r>
      <w:proofErr w:type="spellEnd"/>
      <w:r w:rsidRPr="005F535A">
        <w:rPr>
          <w:rFonts w:ascii="Times New Roman" w:hAnsi="Times New Roman" w:cs="Times New Roman"/>
          <w:b/>
          <w:sz w:val="28"/>
          <w:szCs w:val="28"/>
        </w:rPr>
        <w:t xml:space="preserve"> селищної ТГ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927"/>
        <w:gridCol w:w="4928"/>
      </w:tblGrid>
      <w:tr w:rsidR="001B4877" w:rsidRPr="001C55F4" w:rsidTr="0053419A">
        <w:trPr>
          <w:jc w:val="right"/>
        </w:trPr>
        <w:tc>
          <w:tcPr>
            <w:tcW w:w="4927" w:type="dxa"/>
          </w:tcPr>
          <w:p w:rsidR="001B4877" w:rsidRPr="001C55F4" w:rsidRDefault="001B4877" w:rsidP="00534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F4">
              <w:rPr>
                <w:rFonts w:ascii="Times New Roman" w:hAnsi="Times New Roman" w:cs="Times New Roman"/>
                <w:b/>
                <w:sz w:val="28"/>
                <w:szCs w:val="28"/>
              </w:rPr>
              <w:t>Сильні сторони</w:t>
            </w:r>
          </w:p>
        </w:tc>
        <w:tc>
          <w:tcPr>
            <w:tcW w:w="4928" w:type="dxa"/>
          </w:tcPr>
          <w:p w:rsidR="001B4877" w:rsidRPr="001C55F4" w:rsidRDefault="001B4877" w:rsidP="00534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F4">
              <w:rPr>
                <w:rFonts w:ascii="Times New Roman" w:hAnsi="Times New Roman" w:cs="Times New Roman"/>
                <w:b/>
                <w:sz w:val="28"/>
                <w:szCs w:val="28"/>
              </w:rPr>
              <w:t>Слабкі сторони</w:t>
            </w:r>
          </w:p>
        </w:tc>
      </w:tr>
      <w:tr w:rsidR="001B4877" w:rsidRPr="001C55F4" w:rsidTr="0053419A">
        <w:trPr>
          <w:jc w:val="right"/>
        </w:trPr>
        <w:tc>
          <w:tcPr>
            <w:tcW w:w="4927" w:type="dxa"/>
          </w:tcPr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зручне географічне розташування біля траси загальнодержавного значення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Богородчани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-Гута» Р-38;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1222">
              <w:rPr>
                <w:rFonts w:ascii="Times New Roman" w:hAnsi="Times New Roman" w:cs="Times New Roman"/>
                <w:sz w:val="28"/>
                <w:szCs w:val="28"/>
              </w:rPr>
              <w:t>сприятливі умови для розвитку малого й середнь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бізнесу;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0644">
              <w:rPr>
                <w:rFonts w:ascii="Times New Roman" w:hAnsi="Times New Roman" w:cs="Times New Roman"/>
                <w:sz w:val="28"/>
                <w:szCs w:val="28"/>
              </w:rPr>
              <w:t xml:space="preserve">ручне сполучення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промисловими</w:t>
            </w:r>
            <w:r w:rsidRPr="00490644">
              <w:rPr>
                <w:rFonts w:ascii="Times New Roman" w:hAnsi="Times New Roman" w:cs="Times New Roman"/>
                <w:sz w:val="28"/>
                <w:szCs w:val="28"/>
              </w:rPr>
              <w:t xml:space="preserve"> містами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Івано-Франківськом та Надвірною, що створює можливості для кооперації місцевого бізнесу;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земель сільськогосподарського призначення (26%);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земель рекреаційного призначення (28,9%) , які дозволяють надавати оздоровчі, рекреаційні та туристичні послуги;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об’єктів історико-культурної та природної спадщини, які сприяють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туризму в громаді;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збережені місцеві традиції, культура і фольклор; 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10 об’єктів природно-заповідного фонд загальнодержавного (3) та місцевого (7) значення;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кваліфікованих кадрів;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забезпеченість водними ресурсами (річка Бистриця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Солотвинська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річка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Манявка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розвинена мережа малих підприємств, зокрема закладів торгівлі; 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функціонування 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Солотвинська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лікарня»;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відсутність підприємств забруднювачів;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повнокомплектні школи;</w:t>
            </w:r>
          </w:p>
          <w:p w:rsidR="001B4877" w:rsidRPr="00490644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корисних копалин місцевого та державного значення. </w:t>
            </w:r>
          </w:p>
          <w:p w:rsidR="001B4877" w:rsidRPr="005E109D" w:rsidRDefault="001B4877" w:rsidP="0053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362E71">
              <w:rPr>
                <w:rFonts w:ascii="Times New Roman" w:hAnsi="Times New Roman" w:cs="Times New Roman"/>
                <w:sz w:val="28"/>
                <w:szCs w:val="28"/>
              </w:rPr>
              <w:t>еякісна дорожня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інфраструктура;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6AFE">
              <w:rPr>
                <w:rFonts w:ascii="Times New Roman" w:hAnsi="Times New Roman" w:cs="Times New Roman"/>
                <w:sz w:val="28"/>
                <w:szCs w:val="28"/>
              </w:rPr>
              <w:t>ідсутність централізованого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AFE">
              <w:rPr>
                <w:rFonts w:ascii="Times New Roman" w:hAnsi="Times New Roman" w:cs="Times New Roman"/>
                <w:sz w:val="28"/>
                <w:szCs w:val="28"/>
              </w:rPr>
              <w:t>водопостачання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AFE">
              <w:rPr>
                <w:rFonts w:ascii="Times New Roman" w:hAnsi="Times New Roman" w:cs="Times New Roman"/>
                <w:sz w:val="28"/>
                <w:szCs w:val="28"/>
              </w:rPr>
              <w:t>водовідве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дення;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відсутність належної системи поводження з ТПВ;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висока трудова міграція населення, відтік працездатного населення та кваліфікованих кадрів за межі громади, скорочення чисельності населення громади;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низький рівень офіційної зайнятості населення; 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низький рівень залучення іноземних та внутрішніх інвестицій;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низький рівень використання енергозберігаючих та енергоефективних технологій, впровадження відновлювальних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джерел енергії;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неефективне використання сільськогосподарських земель;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слабка матеріально-технічна база закладів культури;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значні витрати на утримання бюджетних закладів;</w:t>
            </w:r>
          </w:p>
          <w:p w:rsidR="001B4877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висока частка тіньової економіки;</w:t>
            </w:r>
          </w:p>
          <w:p w:rsidR="001B4877" w:rsidRPr="00CC20A6" w:rsidRDefault="001B4877" w:rsidP="005341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низький рівень платоспроможності населення.</w:t>
            </w:r>
          </w:p>
          <w:p w:rsidR="001B4877" w:rsidRDefault="001B4877" w:rsidP="0053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877" w:rsidRDefault="001B4877" w:rsidP="0053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877" w:rsidRDefault="001B4877" w:rsidP="0053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877" w:rsidRPr="001C55F4" w:rsidRDefault="001B4877" w:rsidP="00534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877" w:rsidRPr="001C55F4" w:rsidTr="0053419A">
        <w:trPr>
          <w:jc w:val="right"/>
        </w:trPr>
        <w:tc>
          <w:tcPr>
            <w:tcW w:w="4927" w:type="dxa"/>
          </w:tcPr>
          <w:p w:rsidR="001B4877" w:rsidRPr="001C55F4" w:rsidRDefault="001B4877" w:rsidP="00534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Можливості</w:t>
            </w:r>
          </w:p>
        </w:tc>
        <w:tc>
          <w:tcPr>
            <w:tcW w:w="4928" w:type="dxa"/>
          </w:tcPr>
          <w:p w:rsidR="001B4877" w:rsidRPr="001C55F4" w:rsidRDefault="001B4877" w:rsidP="00534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F4">
              <w:rPr>
                <w:rFonts w:ascii="Times New Roman" w:hAnsi="Times New Roman" w:cs="Times New Roman"/>
                <w:b/>
                <w:sz w:val="28"/>
                <w:szCs w:val="28"/>
              </w:rPr>
              <w:t>Загрози</w:t>
            </w:r>
          </w:p>
        </w:tc>
      </w:tr>
      <w:tr w:rsidR="001B4877" w:rsidRPr="005F535A" w:rsidTr="0053419A">
        <w:trPr>
          <w:jc w:val="right"/>
        </w:trPr>
        <w:tc>
          <w:tcPr>
            <w:tcW w:w="4927" w:type="dxa"/>
          </w:tcPr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часть у програмах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міжнародної технічної допомоги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грантових конкурсах;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розширення транскордонного співробітництва; 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ожливості для залучення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кредитних коштів ЄБРР,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НЕФКО та інших програм ЄС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спрямованих на розвиток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підприємництва та сталого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використання енергетичних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ресурсів;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>озвиток альтернативних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 xml:space="preserve">джерел енергії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E065C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енергії сонця та вітру;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залучення іноземних інвестицій в економіку громади;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подальший розвиток туристично-рекреаційної сфери;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виробництво екологічної чистої сільськогосподарської продукції;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енергоефективності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бюджетній сфері;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 підтримка територіальних громад;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Державно-приватного партнерства, співробітництва між територіальними громадами.  </w:t>
            </w:r>
          </w:p>
          <w:p w:rsidR="001B4877" w:rsidRPr="005F535A" w:rsidRDefault="001B4877" w:rsidP="0053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політична та економічна нестабільність спричинена війною на сході України;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згортання реформ в Україні;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29FC">
              <w:rPr>
                <w:rFonts w:ascii="Times New Roman" w:hAnsi="Times New Roman" w:cs="Times New Roman"/>
                <w:sz w:val="28"/>
                <w:szCs w:val="28"/>
              </w:rPr>
              <w:t>ідплив працездатного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населення, особливо молоді;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29FC">
              <w:rPr>
                <w:rFonts w:ascii="Times New Roman" w:hAnsi="Times New Roman" w:cs="Times New Roman"/>
                <w:sz w:val="28"/>
                <w:szCs w:val="28"/>
              </w:rPr>
              <w:t>осилення конкуренції між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05E1">
              <w:rPr>
                <w:rFonts w:ascii="Times New Roman" w:hAnsi="Times New Roman" w:cs="Times New Roman"/>
                <w:sz w:val="28"/>
                <w:szCs w:val="28"/>
              </w:rPr>
              <w:t>громадами за інвестиційні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ресурси;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знищення природних ресурсів, зокрема лісових;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погіршення стану комунальної інфраструктури;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зниження темпів розвитку малого і середнього підприємництва;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виникнення надзвичайних ситуацій природного та техногенного характеру;</w:t>
            </w:r>
          </w:p>
          <w:p w:rsidR="001B4877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глобальна зміна клімату (загроза екологічному стану території);</w:t>
            </w:r>
          </w:p>
          <w:p w:rsidR="001B4877" w:rsidRPr="003E05E1" w:rsidRDefault="001B4877" w:rsidP="0053419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обмеженість фінансових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ресурсів. </w:t>
            </w:r>
          </w:p>
          <w:p w:rsidR="001B4877" w:rsidRPr="005F535A" w:rsidRDefault="001B4877" w:rsidP="0053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877" w:rsidRPr="005F535A" w:rsidRDefault="001B4877" w:rsidP="001B4877">
      <w:pPr>
        <w:rPr>
          <w:rFonts w:ascii="Times New Roman" w:hAnsi="Times New Roman" w:cs="Times New Roman"/>
          <w:sz w:val="28"/>
          <w:szCs w:val="28"/>
        </w:rPr>
      </w:pPr>
    </w:p>
    <w:p w:rsidR="001B4877" w:rsidRDefault="001B4877" w:rsidP="001B4877">
      <w:pPr>
        <w:rPr>
          <w:rFonts w:ascii="Times New Roman" w:hAnsi="Times New Roman" w:cs="Times New Roman"/>
          <w:sz w:val="28"/>
          <w:szCs w:val="28"/>
        </w:rPr>
      </w:pPr>
    </w:p>
    <w:p w:rsidR="00D82B77" w:rsidRPr="001B4877" w:rsidRDefault="0086574C" w:rsidP="001B4877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2.9</w:t>
      </w:r>
      <w:r w:rsidR="00D82B77" w:rsidRPr="00D82B77">
        <w:rPr>
          <w:rFonts w:ascii="Times New Roman" w:hAnsi="Times New Roman" w:cs="Times New Roman"/>
          <w:b/>
          <w:sz w:val="32"/>
          <w:szCs w:val="32"/>
        </w:rPr>
        <w:t>. Фінансова бюджетна ситуація в територіальній громаді.</w:t>
      </w:r>
    </w:p>
    <w:p w:rsidR="00765F79" w:rsidRDefault="00765F79" w:rsidP="00765F7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5E99">
        <w:rPr>
          <w:rFonts w:ascii="Times New Roman" w:hAnsi="Times New Roman"/>
          <w:sz w:val="28"/>
          <w:szCs w:val="28"/>
        </w:rPr>
        <w:t xml:space="preserve">Загальні показники </w:t>
      </w:r>
      <w:r>
        <w:rPr>
          <w:rFonts w:ascii="Times New Roman" w:hAnsi="Times New Roman"/>
          <w:sz w:val="28"/>
          <w:szCs w:val="28"/>
        </w:rPr>
        <w:t xml:space="preserve">Прогнозу </w:t>
      </w:r>
      <w:r w:rsidRPr="00525E99">
        <w:rPr>
          <w:rFonts w:ascii="Times New Roman" w:hAnsi="Times New Roman"/>
          <w:sz w:val="28"/>
          <w:szCs w:val="28"/>
        </w:rPr>
        <w:t>на середньостроковий період сформовано на основі</w:t>
      </w:r>
      <w:r>
        <w:rPr>
          <w:rFonts w:ascii="Times New Roman" w:hAnsi="Times New Roman"/>
          <w:sz w:val="28"/>
          <w:szCs w:val="28"/>
        </w:rPr>
        <w:t xml:space="preserve"> стратегічних, програмних документах країни і територіальної громади,</w:t>
      </w:r>
      <w:r w:rsidRPr="00F4514E">
        <w:rPr>
          <w:rFonts w:ascii="Times New Roman" w:hAnsi="Times New Roman"/>
          <w:sz w:val="28"/>
          <w:szCs w:val="28"/>
        </w:rPr>
        <w:t xml:space="preserve"> положень </w:t>
      </w:r>
      <w:r>
        <w:rPr>
          <w:rFonts w:ascii="Times New Roman" w:hAnsi="Times New Roman"/>
          <w:sz w:val="28"/>
          <w:szCs w:val="28"/>
        </w:rPr>
        <w:t>та</w:t>
      </w:r>
      <w:r w:rsidRPr="00F4514E">
        <w:rPr>
          <w:rFonts w:ascii="Times New Roman" w:hAnsi="Times New Roman"/>
          <w:sz w:val="28"/>
          <w:szCs w:val="28"/>
        </w:rPr>
        <w:t xml:space="preserve"> показників, визначених на відповідні бюджетні періоди прогнозом, схваленим у попередньому бюджетному періоді</w:t>
      </w:r>
      <w:r>
        <w:rPr>
          <w:rFonts w:ascii="Times New Roman" w:hAnsi="Times New Roman"/>
          <w:sz w:val="28"/>
          <w:szCs w:val="28"/>
        </w:rPr>
        <w:t>, та з урахуванням:</w:t>
      </w:r>
    </w:p>
    <w:p w:rsidR="00765F79" w:rsidRDefault="00765F79" w:rsidP="00765F79">
      <w:pPr>
        <w:pStyle w:val="1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A777C">
        <w:rPr>
          <w:rFonts w:ascii="Times New Roman" w:hAnsi="Times New Roman"/>
          <w:sz w:val="28"/>
          <w:szCs w:val="28"/>
          <w:lang w:val="uk-UA"/>
        </w:rPr>
        <w:t>податкового потенціалу громади;</w:t>
      </w:r>
    </w:p>
    <w:p w:rsidR="00765F79" w:rsidRDefault="00765F79" w:rsidP="00765F79">
      <w:pPr>
        <w:pStyle w:val="1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оцінки результативності та ефективності використання бюджетних коштів;</w:t>
      </w:r>
    </w:p>
    <w:p w:rsidR="00765F79" w:rsidRDefault="00765F79" w:rsidP="00765F79">
      <w:pPr>
        <w:pStyle w:val="1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обґрунтованості розподілу фінансового ресурсу за напрямками використання;</w:t>
      </w:r>
    </w:p>
    <w:p w:rsidR="00765F79" w:rsidRPr="001A777C" w:rsidRDefault="00765F79" w:rsidP="00765F79">
      <w:pPr>
        <w:pStyle w:val="1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збалансованості показників.</w:t>
      </w:r>
    </w:p>
    <w:p w:rsidR="00765F79" w:rsidRDefault="00765F79" w:rsidP="00765F7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418A8">
        <w:rPr>
          <w:rFonts w:ascii="Times New Roman" w:hAnsi="Times New Roman"/>
          <w:sz w:val="28"/>
          <w:szCs w:val="28"/>
        </w:rPr>
        <w:t>есурс бюджету у 202</w:t>
      </w:r>
      <w:r>
        <w:rPr>
          <w:rFonts w:ascii="Times New Roman" w:hAnsi="Times New Roman"/>
          <w:sz w:val="28"/>
          <w:szCs w:val="28"/>
        </w:rPr>
        <w:t>2</w:t>
      </w:r>
      <w:r w:rsidRPr="003418A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3418A8">
        <w:rPr>
          <w:rFonts w:ascii="Times New Roman" w:hAnsi="Times New Roman"/>
          <w:sz w:val="28"/>
          <w:szCs w:val="28"/>
        </w:rPr>
        <w:t xml:space="preserve"> роках прогнозується в</w:t>
      </w:r>
      <w:r>
        <w:rPr>
          <w:rFonts w:ascii="Times New Roman" w:hAnsi="Times New Roman"/>
          <w:sz w:val="28"/>
          <w:szCs w:val="28"/>
        </w:rPr>
        <w:t xml:space="preserve"> таких</w:t>
      </w:r>
      <w:r w:rsidRPr="003418A8">
        <w:rPr>
          <w:rFonts w:ascii="Times New Roman" w:hAnsi="Times New Roman"/>
          <w:sz w:val="28"/>
          <w:szCs w:val="28"/>
        </w:rPr>
        <w:t xml:space="preserve"> обсягах                           </w:t>
      </w:r>
      <w:r>
        <w:rPr>
          <w:rFonts w:ascii="Times New Roman" w:hAnsi="Times New Roman"/>
          <w:sz w:val="28"/>
          <w:szCs w:val="28"/>
        </w:rPr>
        <w:t>202,4</w:t>
      </w:r>
      <w:r w:rsidRPr="003418A8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18A8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>.</w:t>
      </w:r>
      <w:r w:rsidRPr="003418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225,4</w:t>
      </w:r>
      <w:r w:rsidRPr="003418A8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18A8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>.</w:t>
      </w:r>
      <w:r w:rsidRPr="003418A8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247,1</w:t>
      </w:r>
      <w:r w:rsidRPr="003418A8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>.</w:t>
      </w:r>
      <w:r w:rsidRPr="003418A8">
        <w:rPr>
          <w:rFonts w:ascii="Times New Roman" w:hAnsi="Times New Roman"/>
          <w:sz w:val="28"/>
          <w:szCs w:val="28"/>
        </w:rPr>
        <w:t xml:space="preserve"> гривень відповідно. У співставних </w:t>
      </w:r>
      <w:r w:rsidRPr="00525E99">
        <w:rPr>
          <w:rFonts w:ascii="Times New Roman" w:hAnsi="Times New Roman"/>
          <w:sz w:val="28"/>
          <w:szCs w:val="28"/>
        </w:rPr>
        <w:t>умовах середньорічний темп росту надходжень та витрат складає 1</w:t>
      </w:r>
      <w:r>
        <w:rPr>
          <w:rFonts w:ascii="Times New Roman" w:hAnsi="Times New Roman"/>
          <w:sz w:val="28"/>
          <w:szCs w:val="28"/>
        </w:rPr>
        <w:t>1</w:t>
      </w:r>
      <w:r w:rsidRPr="00525E99">
        <w:rPr>
          <w:rFonts w:ascii="Times New Roman" w:hAnsi="Times New Roman"/>
          <w:sz w:val="28"/>
          <w:szCs w:val="28"/>
        </w:rPr>
        <w:t>0%.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5F79" w:rsidRPr="004D581E" w:rsidRDefault="00765F79" w:rsidP="00765F7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D581E">
        <w:rPr>
          <w:rFonts w:ascii="Times New Roman" w:hAnsi="Times New Roman"/>
          <w:noProof/>
          <w:sz w:val="28"/>
          <w:szCs w:val="28"/>
        </w:rPr>
        <w:t xml:space="preserve">Збільшення обсягів </w:t>
      </w:r>
      <w:r>
        <w:rPr>
          <w:rFonts w:ascii="Times New Roman" w:hAnsi="Times New Roman"/>
          <w:noProof/>
          <w:sz w:val="28"/>
          <w:szCs w:val="28"/>
        </w:rPr>
        <w:t>трансфертів з державного бюджету в середньому на 11</w:t>
      </w:r>
      <w:r w:rsidRPr="004D581E">
        <w:rPr>
          <w:rFonts w:ascii="Times New Roman" w:hAnsi="Times New Roman"/>
          <w:noProof/>
          <w:sz w:val="28"/>
          <w:szCs w:val="28"/>
        </w:rPr>
        <w:t xml:space="preserve"> %  пояснюється зростанням соціальних стандартів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765F79" w:rsidRDefault="00765F79" w:rsidP="00765F79">
      <w:pPr>
        <w:pStyle w:val="11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F7D29">
        <w:rPr>
          <w:rFonts w:ascii="Times New Roman" w:hAnsi="Times New Roman"/>
          <w:b/>
          <w:sz w:val="28"/>
          <w:szCs w:val="28"/>
          <w:lang w:val="uk-UA"/>
        </w:rPr>
        <w:tab/>
      </w:r>
      <w:r w:rsidRPr="00CF7D29">
        <w:rPr>
          <w:rFonts w:ascii="Times New Roman" w:hAnsi="Times New Roman"/>
          <w:b/>
          <w:sz w:val="28"/>
          <w:szCs w:val="28"/>
          <w:lang w:val="uk-UA"/>
        </w:rPr>
        <w:tab/>
      </w:r>
      <w:r w:rsidRPr="00CF7D29">
        <w:rPr>
          <w:rFonts w:ascii="Times New Roman" w:hAnsi="Times New Roman"/>
          <w:b/>
          <w:sz w:val="28"/>
          <w:szCs w:val="28"/>
          <w:lang w:val="uk-UA"/>
        </w:rPr>
        <w:tab/>
      </w:r>
      <w:r w:rsidRPr="00CF7D29">
        <w:rPr>
          <w:rFonts w:ascii="Times New Roman" w:hAnsi="Times New Roman"/>
          <w:b/>
          <w:sz w:val="28"/>
          <w:szCs w:val="28"/>
          <w:lang w:val="uk-UA"/>
        </w:rPr>
        <w:tab/>
      </w:r>
      <w:r w:rsidRPr="00CF7D29">
        <w:rPr>
          <w:rFonts w:ascii="Times New Roman" w:hAnsi="Times New Roman"/>
          <w:b/>
          <w:sz w:val="28"/>
          <w:szCs w:val="28"/>
          <w:lang w:val="uk-UA"/>
        </w:rPr>
        <w:tab/>
        <w:t>ОБСЯГ РЕСУРСУ</w:t>
      </w:r>
    </w:p>
    <w:p w:rsidR="00765F79" w:rsidRPr="00541EC3" w:rsidRDefault="00765F79" w:rsidP="00765F79">
      <w:pPr>
        <w:pStyle w:val="11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F7D29"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541EC3">
        <w:rPr>
          <w:rFonts w:ascii="Times New Roman" w:hAnsi="Times New Roman"/>
          <w:sz w:val="20"/>
          <w:szCs w:val="20"/>
          <w:lang w:val="uk-UA"/>
        </w:rPr>
        <w:t>тис. грн.</w:t>
      </w:r>
    </w:p>
    <w:tbl>
      <w:tblPr>
        <w:tblW w:w="9326" w:type="dxa"/>
        <w:tblInd w:w="98" w:type="dxa"/>
        <w:tblLook w:val="0000" w:firstRow="0" w:lastRow="0" w:firstColumn="0" w:lastColumn="0" w:noHBand="0" w:noVBand="0"/>
      </w:tblPr>
      <w:tblGrid>
        <w:gridCol w:w="1179"/>
        <w:gridCol w:w="4259"/>
        <w:gridCol w:w="1296"/>
        <w:gridCol w:w="1296"/>
        <w:gridCol w:w="1296"/>
      </w:tblGrid>
      <w:tr w:rsidR="00765F79" w:rsidRPr="00C10D6A" w:rsidTr="0053419A">
        <w:trPr>
          <w:trHeight w:val="1275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згідно з Класифікацією доходів бюджету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2023 рік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 рік</w:t>
            </w:r>
          </w:p>
        </w:tc>
      </w:tr>
      <w:tr w:rsidR="00765F79" w:rsidRPr="00C10D6A" w:rsidTr="0053419A">
        <w:trPr>
          <w:trHeight w:val="33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65F79" w:rsidRPr="00C10D6A" w:rsidTr="0053419A">
        <w:trPr>
          <w:trHeight w:val="39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10000000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Податкові надходження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35153,00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38177,40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40609,10</w:t>
            </w:r>
          </w:p>
        </w:tc>
      </w:tr>
      <w:tr w:rsidR="00765F79" w:rsidRPr="00C10D6A" w:rsidTr="0053419A">
        <w:trPr>
          <w:trHeight w:val="322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20000000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Неподаткові надходження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1796,40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1890,60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1984,10</w:t>
            </w:r>
          </w:p>
        </w:tc>
      </w:tr>
      <w:tr w:rsidR="00765F79" w:rsidRPr="00C10D6A" w:rsidTr="0053419A">
        <w:trPr>
          <w:trHeight w:val="34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41000000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Інші трансферти з місцевих бюджетів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65F79" w:rsidRPr="00C10D6A" w:rsidTr="0053419A">
        <w:trPr>
          <w:trHeight w:val="341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41020000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Дотації з державного бюджету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48591,40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57335,30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67689,20</w:t>
            </w:r>
          </w:p>
        </w:tc>
      </w:tr>
      <w:tr w:rsidR="00765F79" w:rsidRPr="00C10D6A" w:rsidTr="0053419A">
        <w:trPr>
          <w:trHeight w:val="33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41030000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Субвенції з державного бюджету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118368,30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129642,30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138489,00</w:t>
            </w:r>
          </w:p>
        </w:tc>
      </w:tr>
      <w:tr w:rsidR="00765F79" w:rsidRPr="00C10D6A" w:rsidTr="0053419A">
        <w:trPr>
          <w:trHeight w:val="347"/>
        </w:trPr>
        <w:tc>
          <w:tcPr>
            <w:tcW w:w="5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Всього трансфертів з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державного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166959,7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186977,60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206178,20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765F79" w:rsidRPr="00C10D6A" w:rsidTr="0053419A">
        <w:trPr>
          <w:trHeight w:val="330"/>
        </w:trPr>
        <w:tc>
          <w:tcPr>
            <w:tcW w:w="5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ВСЬОГО, в тому числі: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203909,10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227045,60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248771,40</w:t>
            </w:r>
          </w:p>
        </w:tc>
      </w:tr>
      <w:tr w:rsidR="00765F79" w:rsidRPr="00C10D6A" w:rsidTr="0053419A">
        <w:trPr>
          <w:trHeight w:val="330"/>
        </w:trPr>
        <w:tc>
          <w:tcPr>
            <w:tcW w:w="5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202388,80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225444,60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247090,20</w:t>
            </w:r>
          </w:p>
        </w:tc>
      </w:tr>
      <w:tr w:rsidR="00765F79" w:rsidRPr="00C10D6A" w:rsidTr="0053419A">
        <w:trPr>
          <w:trHeight w:val="330"/>
        </w:trPr>
        <w:tc>
          <w:tcPr>
            <w:tcW w:w="5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спеціальний фонд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1520,30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1601,00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10D6A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D6A">
              <w:rPr>
                <w:rFonts w:ascii="Times New Roman" w:hAnsi="Times New Roman"/>
                <w:color w:val="000000"/>
                <w:sz w:val="24"/>
                <w:szCs w:val="24"/>
              </w:rPr>
              <w:t>1681,20</w:t>
            </w:r>
          </w:p>
        </w:tc>
      </w:tr>
    </w:tbl>
    <w:p w:rsidR="00765F79" w:rsidRDefault="00765F79" w:rsidP="00765F79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5F79" w:rsidRDefault="00765F79" w:rsidP="00765F79">
      <w:pPr>
        <w:pStyle w:val="1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Виконання прогнозних показників в середньостроковому періоді  дозволить:</w:t>
      </w:r>
    </w:p>
    <w:p w:rsidR="00765F79" w:rsidRDefault="00765F79" w:rsidP="00765F79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реалізувати цілі державної політики  та місцевого розвитку , включаючи покращення  якості надання публічних послуг  жителям громади;</w:t>
      </w:r>
    </w:p>
    <w:p w:rsidR="00765F79" w:rsidRDefault="00765F79" w:rsidP="00765F79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 забезпечити передбачуваність  та послідовність бюджетної політики ;</w:t>
      </w:r>
    </w:p>
    <w:p w:rsidR="00765F79" w:rsidRDefault="00765F79" w:rsidP="00765F79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 впровадити соціальні стандарти.</w:t>
      </w:r>
    </w:p>
    <w:p w:rsidR="00765F79" w:rsidRPr="00730712" w:rsidRDefault="00E04332" w:rsidP="00E0433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765F79" w:rsidRPr="00730712">
        <w:rPr>
          <w:rFonts w:ascii="Times New Roman" w:hAnsi="Times New Roman"/>
          <w:sz w:val="28"/>
          <w:szCs w:val="28"/>
        </w:rPr>
        <w:t>До складу джерел доходів місцевого бюджету у 20</w:t>
      </w:r>
      <w:r w:rsidR="00765F79">
        <w:rPr>
          <w:rFonts w:ascii="Times New Roman" w:hAnsi="Times New Roman"/>
          <w:sz w:val="28"/>
          <w:szCs w:val="28"/>
        </w:rPr>
        <w:t>22-2024</w:t>
      </w:r>
      <w:r w:rsidR="00765F79" w:rsidRPr="00730712">
        <w:rPr>
          <w:rFonts w:ascii="Times New Roman" w:hAnsi="Times New Roman"/>
          <w:sz w:val="28"/>
          <w:szCs w:val="28"/>
        </w:rPr>
        <w:t xml:space="preserve"> р</w:t>
      </w:r>
      <w:r w:rsidR="00765F79">
        <w:rPr>
          <w:rFonts w:ascii="Times New Roman" w:hAnsi="Times New Roman"/>
          <w:sz w:val="28"/>
          <w:szCs w:val="28"/>
        </w:rPr>
        <w:t>оках</w:t>
      </w:r>
      <w:r w:rsidR="00765F79" w:rsidRPr="00730712">
        <w:rPr>
          <w:rFonts w:ascii="Times New Roman" w:hAnsi="Times New Roman"/>
          <w:sz w:val="28"/>
          <w:szCs w:val="28"/>
        </w:rPr>
        <w:t xml:space="preserve"> будуть зараховуватися податки і збори, передбачені статтями 64  Бюджетного кодексу України .</w:t>
      </w:r>
    </w:p>
    <w:p w:rsidR="00765F79" w:rsidRPr="00730712" w:rsidRDefault="00765F79" w:rsidP="00765F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712">
        <w:rPr>
          <w:rFonts w:ascii="Times New Roman" w:hAnsi="Times New Roman"/>
          <w:sz w:val="28"/>
          <w:szCs w:val="28"/>
        </w:rPr>
        <w:t>         Прогнозні обсяги надходжень по кожному із визначених дох</w:t>
      </w:r>
      <w:r>
        <w:rPr>
          <w:rFonts w:ascii="Times New Roman" w:hAnsi="Times New Roman"/>
          <w:sz w:val="28"/>
          <w:szCs w:val="28"/>
        </w:rPr>
        <w:t>і</w:t>
      </w:r>
      <w:r w:rsidRPr="00730712">
        <w:rPr>
          <w:rFonts w:ascii="Times New Roman" w:hAnsi="Times New Roman"/>
          <w:sz w:val="28"/>
          <w:szCs w:val="28"/>
        </w:rPr>
        <w:t xml:space="preserve">дних джерел розраховані із їх реальної оцінки за попередні базові періоди прогнозних показників економічного і соціального розвитку </w:t>
      </w:r>
      <w:r>
        <w:rPr>
          <w:rFonts w:ascii="Times New Roman" w:hAnsi="Times New Roman"/>
          <w:sz w:val="28"/>
          <w:szCs w:val="28"/>
        </w:rPr>
        <w:t>громади</w:t>
      </w:r>
      <w:r w:rsidRPr="00730712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Pr="00730712">
        <w:rPr>
          <w:rFonts w:ascii="Times New Roman" w:hAnsi="Times New Roman"/>
          <w:sz w:val="28"/>
          <w:szCs w:val="28"/>
        </w:rPr>
        <w:t>1 рік.</w:t>
      </w:r>
    </w:p>
    <w:p w:rsidR="00765F79" w:rsidRPr="00730712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712">
        <w:rPr>
          <w:rFonts w:ascii="Times New Roman" w:hAnsi="Times New Roman"/>
          <w:sz w:val="28"/>
          <w:szCs w:val="28"/>
        </w:rPr>
        <w:t>При формуванні дох</w:t>
      </w:r>
      <w:r>
        <w:rPr>
          <w:rFonts w:ascii="Times New Roman" w:hAnsi="Times New Roman"/>
          <w:sz w:val="28"/>
          <w:szCs w:val="28"/>
        </w:rPr>
        <w:t>і</w:t>
      </w:r>
      <w:r w:rsidRPr="00730712">
        <w:rPr>
          <w:rFonts w:ascii="Times New Roman" w:hAnsi="Times New Roman"/>
          <w:sz w:val="28"/>
          <w:szCs w:val="28"/>
        </w:rPr>
        <w:t>дної частини бюджету громади враховано  положення Бюджетного кодексу України   та Податкового кодексу України в частині місцевих бюджетів, а саме:</w:t>
      </w:r>
    </w:p>
    <w:p w:rsidR="00765F79" w:rsidRPr="00730712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712">
        <w:rPr>
          <w:rFonts w:ascii="Times New Roman" w:hAnsi="Times New Roman"/>
          <w:sz w:val="28"/>
          <w:szCs w:val="28"/>
        </w:rPr>
        <w:t>         - горизонтальне вирівнювання податкоспроможності с</w:t>
      </w:r>
      <w:r>
        <w:rPr>
          <w:rFonts w:ascii="Times New Roman" w:hAnsi="Times New Roman"/>
          <w:sz w:val="28"/>
          <w:szCs w:val="28"/>
        </w:rPr>
        <w:t>елищного</w:t>
      </w:r>
      <w:r w:rsidRPr="00730712">
        <w:rPr>
          <w:rFonts w:ascii="Times New Roman" w:hAnsi="Times New Roman"/>
          <w:sz w:val="28"/>
          <w:szCs w:val="28"/>
        </w:rPr>
        <w:t xml:space="preserve"> бюджету;</w:t>
      </w:r>
    </w:p>
    <w:p w:rsidR="00765F79" w:rsidRPr="00730712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712">
        <w:rPr>
          <w:rFonts w:ascii="Times New Roman" w:hAnsi="Times New Roman"/>
          <w:sz w:val="28"/>
          <w:szCs w:val="28"/>
        </w:rPr>
        <w:t>         - враховано розмежування джерел загального фонду та спеціального фондів на власні  доходи;</w:t>
      </w:r>
    </w:p>
    <w:p w:rsidR="00765F79" w:rsidRPr="0006033A" w:rsidRDefault="00765F79" w:rsidP="00765F79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765F79" w:rsidRPr="0006033A" w:rsidRDefault="00765F79" w:rsidP="00765F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33A">
        <w:rPr>
          <w:rFonts w:ascii="Times New Roman" w:hAnsi="Times New Roman"/>
          <w:sz w:val="28"/>
          <w:szCs w:val="28"/>
        </w:rPr>
        <w:t xml:space="preserve">Прогнозний обсяг доходів бюджету </w:t>
      </w:r>
      <w:r>
        <w:rPr>
          <w:rFonts w:ascii="Times New Roman" w:hAnsi="Times New Roman"/>
          <w:sz w:val="28"/>
          <w:szCs w:val="28"/>
        </w:rPr>
        <w:t>територіальної громади</w:t>
      </w:r>
      <w:r w:rsidRPr="0006033A">
        <w:rPr>
          <w:rFonts w:ascii="Times New Roman" w:hAnsi="Times New Roman"/>
          <w:sz w:val="28"/>
          <w:szCs w:val="28"/>
        </w:rPr>
        <w:t>:</w:t>
      </w:r>
    </w:p>
    <w:p w:rsidR="00765F79" w:rsidRDefault="00765F79" w:rsidP="00765F79">
      <w:pPr>
        <w:numPr>
          <w:ilvl w:val="0"/>
          <w:numId w:val="7"/>
        </w:numPr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0CB0">
        <w:rPr>
          <w:rFonts w:ascii="Times New Roman" w:hAnsi="Times New Roman"/>
          <w:sz w:val="28"/>
          <w:szCs w:val="28"/>
        </w:rPr>
        <w:t>на 2022 рік з урахуванням міжбюджетних трансфертів між місцевим бюджетом та державним становить 203 909,1  тис. грн., з них загального фонду – 202 388,8 тис. грн.,  доходи спеціального фонду – 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CB0">
        <w:rPr>
          <w:rFonts w:ascii="Times New Roman" w:hAnsi="Times New Roman"/>
          <w:sz w:val="28"/>
          <w:szCs w:val="28"/>
        </w:rPr>
        <w:t>520,3 тис. грн.</w:t>
      </w:r>
      <w:r>
        <w:rPr>
          <w:rFonts w:ascii="Times New Roman" w:hAnsi="Times New Roman"/>
          <w:sz w:val="28"/>
          <w:szCs w:val="28"/>
        </w:rPr>
        <w:t>;</w:t>
      </w:r>
    </w:p>
    <w:p w:rsidR="00765F79" w:rsidRPr="00730712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0CB0">
        <w:rPr>
          <w:rFonts w:ascii="Times New Roman" w:hAnsi="Times New Roman"/>
          <w:sz w:val="28"/>
          <w:szCs w:val="28"/>
        </w:rPr>
        <w:t>- на 202</w:t>
      </w:r>
      <w:r>
        <w:rPr>
          <w:rFonts w:ascii="Times New Roman" w:hAnsi="Times New Roman"/>
          <w:sz w:val="28"/>
          <w:szCs w:val="28"/>
        </w:rPr>
        <w:t>3</w:t>
      </w:r>
      <w:r w:rsidRPr="00B50CB0">
        <w:rPr>
          <w:rFonts w:ascii="Times New Roman" w:hAnsi="Times New Roman"/>
          <w:sz w:val="28"/>
          <w:szCs w:val="28"/>
        </w:rPr>
        <w:t xml:space="preserve"> рік з урахуванням міжбюджетних трансфертів між місцевим бюджетом та державним становить 2</w:t>
      </w:r>
      <w:r>
        <w:rPr>
          <w:rFonts w:ascii="Times New Roman" w:hAnsi="Times New Roman"/>
          <w:sz w:val="28"/>
          <w:szCs w:val="28"/>
        </w:rPr>
        <w:t>25</w:t>
      </w:r>
      <w:r w:rsidRPr="00B50CB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444</w:t>
      </w:r>
      <w:r w:rsidRPr="00B50C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B50CB0">
        <w:rPr>
          <w:rFonts w:ascii="Times New Roman" w:hAnsi="Times New Roman"/>
          <w:sz w:val="28"/>
          <w:szCs w:val="28"/>
        </w:rPr>
        <w:t>  тис. грн., з них загального фонду – 22</w:t>
      </w:r>
      <w:r>
        <w:rPr>
          <w:rFonts w:ascii="Times New Roman" w:hAnsi="Times New Roman"/>
          <w:sz w:val="28"/>
          <w:szCs w:val="28"/>
        </w:rPr>
        <w:t>5</w:t>
      </w:r>
      <w:r w:rsidRPr="00B50CB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444</w:t>
      </w:r>
      <w:r w:rsidRPr="00B50C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B50CB0">
        <w:rPr>
          <w:rFonts w:ascii="Times New Roman" w:hAnsi="Times New Roman"/>
          <w:sz w:val="28"/>
          <w:szCs w:val="28"/>
        </w:rPr>
        <w:t xml:space="preserve"> тис. грн.,  доходи спеціального фонду –  1</w:t>
      </w:r>
      <w:r>
        <w:rPr>
          <w:rFonts w:ascii="Times New Roman" w:hAnsi="Times New Roman"/>
          <w:sz w:val="28"/>
          <w:szCs w:val="28"/>
        </w:rPr>
        <w:t xml:space="preserve"> 601</w:t>
      </w:r>
      <w:r w:rsidRPr="00B50C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B50CB0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;</w:t>
      </w:r>
    </w:p>
    <w:p w:rsidR="00765F79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0CB0">
        <w:rPr>
          <w:rFonts w:ascii="Times New Roman" w:hAnsi="Times New Roman"/>
          <w:sz w:val="28"/>
          <w:szCs w:val="28"/>
        </w:rPr>
        <w:t>- на 202</w:t>
      </w:r>
      <w:r>
        <w:rPr>
          <w:rFonts w:ascii="Times New Roman" w:hAnsi="Times New Roman"/>
          <w:sz w:val="28"/>
          <w:szCs w:val="28"/>
        </w:rPr>
        <w:t>4</w:t>
      </w:r>
      <w:r w:rsidRPr="00B50CB0">
        <w:rPr>
          <w:rFonts w:ascii="Times New Roman" w:hAnsi="Times New Roman"/>
          <w:sz w:val="28"/>
          <w:szCs w:val="28"/>
        </w:rPr>
        <w:t xml:space="preserve"> рік з урахуванням міжбюджетних трансфертів між місцевим бюджетом та державним становить 2</w:t>
      </w:r>
      <w:r>
        <w:rPr>
          <w:rFonts w:ascii="Times New Roman" w:hAnsi="Times New Roman"/>
          <w:sz w:val="28"/>
          <w:szCs w:val="28"/>
        </w:rPr>
        <w:t>48</w:t>
      </w:r>
      <w:r w:rsidRPr="00B50CB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771</w:t>
      </w:r>
      <w:r w:rsidRPr="00B50C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B50CB0">
        <w:rPr>
          <w:rFonts w:ascii="Times New Roman" w:hAnsi="Times New Roman"/>
          <w:sz w:val="28"/>
          <w:szCs w:val="28"/>
        </w:rPr>
        <w:t>  тис. грн., з них загального фонду – 2</w:t>
      </w:r>
      <w:r>
        <w:rPr>
          <w:rFonts w:ascii="Times New Roman" w:hAnsi="Times New Roman"/>
          <w:sz w:val="28"/>
          <w:szCs w:val="28"/>
        </w:rPr>
        <w:t>47</w:t>
      </w:r>
      <w:r w:rsidRPr="00B50CB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090</w:t>
      </w:r>
      <w:r w:rsidRPr="00B50C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B50CB0">
        <w:rPr>
          <w:rFonts w:ascii="Times New Roman" w:hAnsi="Times New Roman"/>
          <w:sz w:val="28"/>
          <w:szCs w:val="28"/>
        </w:rPr>
        <w:t xml:space="preserve"> тис. грн.,  доходи спеціального фонду –  1</w:t>
      </w:r>
      <w:r>
        <w:rPr>
          <w:rFonts w:ascii="Times New Roman" w:hAnsi="Times New Roman"/>
          <w:sz w:val="28"/>
          <w:szCs w:val="28"/>
        </w:rPr>
        <w:t xml:space="preserve"> 681</w:t>
      </w:r>
      <w:r w:rsidRPr="00B50C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B50CB0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;</w:t>
      </w:r>
    </w:p>
    <w:p w:rsidR="00765F79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5F79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5F79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5F79" w:rsidRDefault="00765F79" w:rsidP="00765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5F79" w:rsidRPr="0006033A" w:rsidRDefault="00765F79" w:rsidP="00765F7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6033A">
        <w:rPr>
          <w:rFonts w:ascii="Times New Roman" w:hAnsi="Times New Roman"/>
          <w:sz w:val="20"/>
          <w:szCs w:val="20"/>
        </w:rPr>
        <w:t>тис. грн.</w:t>
      </w:r>
    </w:p>
    <w:tbl>
      <w:tblPr>
        <w:tblW w:w="9658" w:type="dxa"/>
        <w:tblInd w:w="98" w:type="dxa"/>
        <w:tblLook w:val="0000" w:firstRow="0" w:lastRow="0" w:firstColumn="0" w:lastColumn="0" w:noHBand="0" w:noVBand="0"/>
      </w:tblPr>
      <w:tblGrid>
        <w:gridCol w:w="1176"/>
        <w:gridCol w:w="4594"/>
        <w:gridCol w:w="1296"/>
        <w:gridCol w:w="1296"/>
        <w:gridCol w:w="1296"/>
      </w:tblGrid>
      <w:tr w:rsidR="00765F79" w:rsidRPr="00716313" w:rsidTr="0053419A">
        <w:trPr>
          <w:trHeight w:val="960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Найменування згідно з класифікацією доходів бюджету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2022 рік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2024 рік</w:t>
            </w:r>
          </w:p>
        </w:tc>
      </w:tr>
      <w:tr w:rsidR="00765F79" w:rsidRPr="00716313" w:rsidTr="0053419A">
        <w:trPr>
          <w:trHeight w:val="3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B4141C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14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765F79" w:rsidRPr="00716313" w:rsidTr="0053419A">
        <w:trPr>
          <w:trHeight w:val="55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11000000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Податки на доходи, податки на прибуток, податки на збільшення ринкової вартості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21827,70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23905,00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25536,00</w:t>
            </w:r>
          </w:p>
        </w:tc>
      </w:tr>
      <w:tr w:rsidR="00765F79" w:rsidRPr="00716313" w:rsidTr="0053419A">
        <w:trPr>
          <w:trHeight w:val="687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13000000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2596,20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2726,80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2849,60</w:t>
            </w:r>
          </w:p>
        </w:tc>
      </w:tr>
      <w:tr w:rsidR="00765F79" w:rsidRPr="00716313" w:rsidTr="0053419A">
        <w:trPr>
          <w:trHeight w:val="347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Внутрішні податки на товари та послуги 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1172,40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1230,70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1286,40</w:t>
            </w:r>
          </w:p>
        </w:tc>
      </w:tr>
      <w:tr w:rsidR="00765F79" w:rsidRPr="00716313" w:rsidTr="0053419A">
        <w:trPr>
          <w:trHeight w:val="3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18000000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Місцеві податки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9556,70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10314,90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10937,10</w:t>
            </w:r>
          </w:p>
        </w:tc>
      </w:tr>
      <w:tr w:rsidR="00765F79" w:rsidRPr="00716313" w:rsidTr="0053419A">
        <w:trPr>
          <w:trHeight w:val="698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21000000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Доходи від  власності та підприємницької діяльності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97,60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102,00</w:t>
            </w:r>
          </w:p>
        </w:tc>
      </w:tr>
      <w:tr w:rsidR="00765F79" w:rsidRPr="00716313" w:rsidTr="0053419A">
        <w:trPr>
          <w:trHeight w:val="698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sz w:val="24"/>
                <w:szCs w:val="24"/>
              </w:rPr>
              <w:t>22000000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sz w:val="24"/>
                <w:szCs w:val="24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sz w:val="24"/>
                <w:szCs w:val="24"/>
              </w:rPr>
              <w:t>89,00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sz w:val="24"/>
                <w:szCs w:val="24"/>
              </w:rPr>
              <w:t>93,30</w:t>
            </w:r>
          </w:p>
        </w:tc>
      </w:tr>
      <w:tr w:rsidR="00765F79" w:rsidRPr="00716313" w:rsidTr="0053419A">
        <w:trPr>
          <w:trHeight w:val="359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24000000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Інші неподаткові надходження 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98,10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103,00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107,60</w:t>
            </w:r>
          </w:p>
        </w:tc>
      </w:tr>
      <w:tr w:rsidR="00765F79" w:rsidRPr="00716313" w:rsidTr="0053419A">
        <w:trPr>
          <w:trHeight w:val="354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25000000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Власні надходження бюджетних установ 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1520,30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1601,00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1681,20</w:t>
            </w:r>
          </w:p>
        </w:tc>
      </w:tr>
      <w:tr w:rsidR="00765F79" w:rsidRPr="00716313" w:rsidTr="0053419A">
        <w:trPr>
          <w:trHeight w:val="615"/>
        </w:trPr>
        <w:tc>
          <w:tcPr>
            <w:tcW w:w="5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 ВЛАСНИХ НАДХОДЖЕНЬ,</w:t>
            </w:r>
          </w:p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тому числі: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36949,40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40068,00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42593,20</w:t>
            </w:r>
          </w:p>
        </w:tc>
      </w:tr>
      <w:tr w:rsidR="00765F79" w:rsidRPr="00716313" w:rsidTr="0053419A">
        <w:trPr>
          <w:trHeight w:val="330"/>
        </w:trPr>
        <w:tc>
          <w:tcPr>
            <w:tcW w:w="5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35429,10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38467,00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40912,00</w:t>
            </w:r>
          </w:p>
        </w:tc>
      </w:tr>
      <w:tr w:rsidR="00765F79" w:rsidRPr="00716313" w:rsidTr="0053419A">
        <w:trPr>
          <w:trHeight w:val="330"/>
        </w:trPr>
        <w:tc>
          <w:tcPr>
            <w:tcW w:w="5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спеціальний фонд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1520,30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1601,00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1681,20</w:t>
            </w:r>
          </w:p>
        </w:tc>
      </w:tr>
      <w:tr w:rsidR="00765F79" w:rsidRPr="00716313" w:rsidTr="0053419A">
        <w:trPr>
          <w:trHeight w:val="251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41020000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Дотації з державного бюджету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48591,40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57335,30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67689,20</w:t>
            </w:r>
          </w:p>
        </w:tc>
      </w:tr>
      <w:tr w:rsidR="00765F79" w:rsidRPr="00716313" w:rsidTr="0053419A">
        <w:trPr>
          <w:trHeight w:val="318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41030000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Субвенції з державного бюджету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118368,30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129642,30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138489,00</w:t>
            </w:r>
          </w:p>
        </w:tc>
      </w:tr>
      <w:tr w:rsidR="00765F79" w:rsidRPr="00716313" w:rsidTr="0053419A">
        <w:trPr>
          <w:trHeight w:val="382"/>
        </w:trPr>
        <w:tc>
          <w:tcPr>
            <w:tcW w:w="5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 ТРАНСФЕРТІВ З ДЕРЖАВНОГО БЮДЖЕТУ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166959,7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186977,60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CF7D29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206178,20</w:t>
            </w:r>
            <w:r w:rsidRPr="00CF7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765F79" w:rsidRPr="00716313" w:rsidTr="0053419A">
        <w:trPr>
          <w:trHeight w:val="330"/>
        </w:trPr>
        <w:tc>
          <w:tcPr>
            <w:tcW w:w="5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 БЮДЖЕТУ</w:t>
            </w: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 тому числі: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203909,10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227045,60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248771,40</w:t>
            </w:r>
          </w:p>
        </w:tc>
      </w:tr>
      <w:tr w:rsidR="00765F79" w:rsidRPr="00716313" w:rsidTr="0053419A">
        <w:trPr>
          <w:trHeight w:val="330"/>
        </w:trPr>
        <w:tc>
          <w:tcPr>
            <w:tcW w:w="5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202388,80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225444,60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247090,20</w:t>
            </w:r>
          </w:p>
        </w:tc>
      </w:tr>
      <w:tr w:rsidR="00765F79" w:rsidRPr="00716313" w:rsidTr="0053419A">
        <w:trPr>
          <w:trHeight w:val="330"/>
        </w:trPr>
        <w:tc>
          <w:tcPr>
            <w:tcW w:w="5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спеціальний фонд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1520,30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1601,00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F79" w:rsidRPr="00716313" w:rsidRDefault="00765F79" w:rsidP="00534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313">
              <w:rPr>
                <w:rFonts w:ascii="Times New Roman" w:hAnsi="Times New Roman"/>
                <w:color w:val="000000"/>
                <w:sz w:val="24"/>
                <w:szCs w:val="24"/>
              </w:rPr>
              <w:t>1681,20</w:t>
            </w:r>
          </w:p>
        </w:tc>
      </w:tr>
    </w:tbl>
    <w:p w:rsidR="00765F79" w:rsidRPr="00173F86" w:rsidRDefault="00765F79" w:rsidP="00765F79">
      <w:pPr>
        <w:ind w:firstLine="708"/>
        <w:jc w:val="both"/>
        <w:rPr>
          <w:rFonts w:ascii="Times New Roman" w:hAnsi="Times New Roman"/>
          <w:sz w:val="8"/>
          <w:szCs w:val="8"/>
        </w:rPr>
      </w:pPr>
    </w:p>
    <w:p w:rsidR="00765F79" w:rsidRPr="00CF6778" w:rsidRDefault="00765F79" w:rsidP="00765F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0712">
        <w:rPr>
          <w:rFonts w:ascii="Times New Roman" w:hAnsi="Times New Roman"/>
          <w:sz w:val="28"/>
          <w:szCs w:val="28"/>
        </w:rPr>
        <w:t>Доходи загального фонду місцевих бюджетів (без трансфертів) на 20</w:t>
      </w:r>
      <w:r>
        <w:rPr>
          <w:rFonts w:ascii="Times New Roman" w:hAnsi="Times New Roman"/>
          <w:sz w:val="28"/>
          <w:szCs w:val="28"/>
        </w:rPr>
        <w:t>22</w:t>
      </w:r>
      <w:r w:rsidRPr="00730712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прогнозуються</w:t>
      </w:r>
      <w:r w:rsidRPr="00730712">
        <w:rPr>
          <w:rFonts w:ascii="Times New Roman" w:hAnsi="Times New Roman"/>
          <w:sz w:val="28"/>
          <w:szCs w:val="28"/>
        </w:rPr>
        <w:t xml:space="preserve"> в сумі </w:t>
      </w:r>
      <w:r>
        <w:rPr>
          <w:rFonts w:ascii="Times New Roman" w:hAnsi="Times New Roman"/>
          <w:sz w:val="28"/>
          <w:szCs w:val="28"/>
        </w:rPr>
        <w:t>35</w:t>
      </w:r>
      <w:r w:rsidRPr="00730712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29</w:t>
      </w:r>
      <w:r w:rsidRPr="007307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1  тис. грн., </w:t>
      </w:r>
      <w:r w:rsidRPr="00730712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23</w:t>
      </w:r>
      <w:r w:rsidRPr="00730712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30712"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</w:rPr>
        <w:t>38</w:t>
      </w:r>
      <w:r w:rsidRPr="00730712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67</w:t>
      </w:r>
      <w:r w:rsidRPr="007307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0  тис. грн., </w:t>
      </w:r>
      <w:r w:rsidRPr="00730712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24</w:t>
      </w:r>
      <w:r w:rsidRPr="00730712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30712"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</w:rPr>
        <w:t>40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912</w:t>
      </w:r>
      <w:r w:rsidRPr="007307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  тис. грн.,</w:t>
      </w:r>
    </w:p>
    <w:p w:rsidR="00765F79" w:rsidRPr="00730712" w:rsidRDefault="00765F79" w:rsidP="00765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т</w:t>
      </w:r>
      <w:r w:rsidRPr="00730712">
        <w:rPr>
          <w:rFonts w:ascii="Times New Roman" w:hAnsi="Times New Roman"/>
          <w:sz w:val="28"/>
          <w:szCs w:val="28"/>
        </w:rPr>
        <w:t>рансферт</w:t>
      </w:r>
      <w:r>
        <w:rPr>
          <w:rFonts w:ascii="Times New Roman" w:hAnsi="Times New Roman"/>
          <w:sz w:val="28"/>
          <w:szCs w:val="28"/>
        </w:rPr>
        <w:t>ів</w:t>
      </w:r>
      <w:r w:rsidRPr="00730712">
        <w:rPr>
          <w:rFonts w:ascii="Times New Roman" w:hAnsi="Times New Roman"/>
          <w:sz w:val="28"/>
          <w:szCs w:val="28"/>
        </w:rPr>
        <w:t xml:space="preserve"> з Державного бюджету становлять</w:t>
      </w:r>
      <w:r>
        <w:rPr>
          <w:rFonts w:ascii="Times New Roman" w:hAnsi="Times New Roman"/>
          <w:sz w:val="28"/>
          <w:szCs w:val="28"/>
        </w:rPr>
        <w:t>:</w:t>
      </w:r>
      <w:r w:rsidRPr="00730712">
        <w:rPr>
          <w:rFonts w:ascii="Times New Roman" w:hAnsi="Times New Roman"/>
          <w:sz w:val="28"/>
          <w:szCs w:val="28"/>
        </w:rPr>
        <w:t xml:space="preserve"> </w:t>
      </w:r>
    </w:p>
    <w:p w:rsidR="00765F79" w:rsidRPr="00CC5FC1" w:rsidRDefault="00765F79" w:rsidP="0076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 2022 році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166 959,7</w:t>
      </w:r>
      <w:r w:rsidRPr="00730712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;</w:t>
      </w:r>
    </w:p>
    <w:p w:rsidR="00765F79" w:rsidRDefault="00765F79" w:rsidP="0076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 2023 році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186 977,6</w:t>
      </w:r>
      <w:r w:rsidRPr="00730712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;</w:t>
      </w:r>
    </w:p>
    <w:p w:rsidR="00765F79" w:rsidRDefault="00765F79" w:rsidP="0076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 2024 році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206178,2</w:t>
      </w:r>
      <w:r w:rsidRPr="00730712">
        <w:rPr>
          <w:rFonts w:ascii="Times New Roman" w:hAnsi="Times New Roman"/>
          <w:sz w:val="28"/>
          <w:szCs w:val="28"/>
        </w:rPr>
        <w:t xml:space="preserve"> тис. грн.</w:t>
      </w:r>
    </w:p>
    <w:p w:rsidR="00765F79" w:rsidRPr="00173F86" w:rsidRDefault="00765F79" w:rsidP="00765F79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765F79" w:rsidRDefault="00765F79" w:rsidP="00765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F79" w:rsidRDefault="00765F79" w:rsidP="00765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F79" w:rsidRDefault="00765F79" w:rsidP="00765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F79" w:rsidRDefault="00765F79" w:rsidP="00765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F79" w:rsidRDefault="00765F79" w:rsidP="00765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F79" w:rsidRPr="00A726B1" w:rsidRDefault="00765F79" w:rsidP="00765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УЗАГАЛЬНЕНА </w:t>
      </w:r>
      <w:r w:rsidRPr="00A726B1">
        <w:rPr>
          <w:rFonts w:ascii="Times New Roman" w:hAnsi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/>
          <w:b/>
          <w:sz w:val="28"/>
          <w:szCs w:val="28"/>
        </w:rPr>
        <w:t xml:space="preserve">ВЛАСНИХ </w:t>
      </w:r>
      <w:r w:rsidRPr="00A726B1">
        <w:rPr>
          <w:rFonts w:ascii="Times New Roman" w:hAnsi="Times New Roman"/>
          <w:b/>
          <w:sz w:val="28"/>
          <w:szCs w:val="28"/>
        </w:rPr>
        <w:t>ДОХОДІВ БЮДЖЕТУ</w:t>
      </w:r>
      <w:r>
        <w:rPr>
          <w:rFonts w:ascii="Times New Roman" w:hAnsi="Times New Roman"/>
          <w:b/>
          <w:sz w:val="28"/>
          <w:szCs w:val="28"/>
        </w:rPr>
        <w:t xml:space="preserve"> НА 2022-2024 РОКИ </w:t>
      </w:r>
    </w:p>
    <w:p w:rsidR="00765F79" w:rsidRPr="00173F86" w:rsidRDefault="00765F79" w:rsidP="00765F79">
      <w:pPr>
        <w:spacing w:after="0" w:line="240" w:lineRule="auto"/>
        <w:ind w:left="-720"/>
        <w:rPr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515100" cy="368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79" w:rsidRDefault="00765F79" w:rsidP="0076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5F79" w:rsidRPr="00730712" w:rsidRDefault="00765F79" w:rsidP="00765F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05BF7">
        <w:rPr>
          <w:rFonts w:ascii="Times New Roman" w:hAnsi="Times New Roman"/>
          <w:sz w:val="28"/>
          <w:szCs w:val="28"/>
        </w:rPr>
        <w:t>Очікується , що протягом 20</w:t>
      </w:r>
      <w:r>
        <w:rPr>
          <w:rFonts w:ascii="Times New Roman" w:hAnsi="Times New Roman"/>
          <w:sz w:val="28"/>
          <w:szCs w:val="28"/>
        </w:rPr>
        <w:t>22</w:t>
      </w:r>
      <w:r w:rsidRPr="00305BF7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 xml:space="preserve">власні </w:t>
      </w:r>
      <w:r w:rsidRPr="00305BF7">
        <w:rPr>
          <w:rFonts w:ascii="Times New Roman" w:hAnsi="Times New Roman"/>
          <w:sz w:val="28"/>
          <w:szCs w:val="28"/>
        </w:rPr>
        <w:t>доходи загального фонду місцевого бюджету зростуть в порівнянні з 20</w:t>
      </w:r>
      <w:r>
        <w:rPr>
          <w:rFonts w:ascii="Times New Roman" w:hAnsi="Times New Roman"/>
          <w:sz w:val="28"/>
          <w:szCs w:val="28"/>
        </w:rPr>
        <w:t>2</w:t>
      </w:r>
      <w:r w:rsidRPr="00305BF7">
        <w:rPr>
          <w:rFonts w:ascii="Times New Roman" w:hAnsi="Times New Roman"/>
          <w:sz w:val="28"/>
          <w:szCs w:val="28"/>
        </w:rPr>
        <w:t xml:space="preserve">1 роком на </w:t>
      </w:r>
      <w:r>
        <w:rPr>
          <w:rFonts w:ascii="Times New Roman" w:hAnsi="Times New Roman"/>
          <w:sz w:val="28"/>
          <w:szCs w:val="28"/>
        </w:rPr>
        <w:t xml:space="preserve">суму </w:t>
      </w:r>
      <w:r w:rsidRPr="00305B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801</w:t>
      </w:r>
      <w:r w:rsidRPr="00305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305BF7">
        <w:rPr>
          <w:rFonts w:ascii="Times New Roman" w:hAnsi="Times New Roman"/>
          <w:sz w:val="28"/>
          <w:szCs w:val="28"/>
        </w:rPr>
        <w:t xml:space="preserve"> тис. грн., в 202</w:t>
      </w:r>
      <w:r>
        <w:rPr>
          <w:rFonts w:ascii="Times New Roman" w:hAnsi="Times New Roman"/>
          <w:sz w:val="28"/>
          <w:szCs w:val="28"/>
        </w:rPr>
        <w:t>3</w:t>
      </w:r>
      <w:r w:rsidRPr="00305BF7">
        <w:rPr>
          <w:rFonts w:ascii="Times New Roman" w:hAnsi="Times New Roman"/>
          <w:sz w:val="28"/>
          <w:szCs w:val="28"/>
        </w:rPr>
        <w:t xml:space="preserve"> році на </w:t>
      </w:r>
      <w:r>
        <w:rPr>
          <w:rFonts w:ascii="Times New Roman" w:hAnsi="Times New Roman"/>
          <w:sz w:val="28"/>
          <w:szCs w:val="28"/>
        </w:rPr>
        <w:t>5 920</w:t>
      </w:r>
      <w:r w:rsidRPr="00305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305BF7">
        <w:rPr>
          <w:rFonts w:ascii="Times New Roman" w:hAnsi="Times New Roman"/>
          <w:sz w:val="28"/>
          <w:szCs w:val="28"/>
        </w:rPr>
        <w:t xml:space="preserve"> тис. грн.., тобто на </w:t>
      </w:r>
      <w:r>
        <w:rPr>
          <w:rFonts w:ascii="Times New Roman" w:hAnsi="Times New Roman"/>
          <w:sz w:val="28"/>
          <w:szCs w:val="28"/>
        </w:rPr>
        <w:t>8</w:t>
      </w:r>
      <w:r w:rsidRPr="00305BF7">
        <w:rPr>
          <w:rFonts w:ascii="Times New Roman" w:hAnsi="Times New Roman"/>
          <w:sz w:val="28"/>
          <w:szCs w:val="28"/>
        </w:rPr>
        <w:t xml:space="preserve"> відсотк</w:t>
      </w:r>
      <w:r>
        <w:rPr>
          <w:rFonts w:ascii="Times New Roman" w:hAnsi="Times New Roman"/>
          <w:sz w:val="28"/>
          <w:szCs w:val="28"/>
        </w:rPr>
        <w:t>ів</w:t>
      </w:r>
      <w:r w:rsidRPr="00305BF7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17</w:t>
      </w:r>
      <w:r w:rsidRPr="00305BF7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305BF7">
        <w:rPr>
          <w:rFonts w:ascii="Times New Roman" w:hAnsi="Times New Roman"/>
          <w:sz w:val="28"/>
          <w:szCs w:val="28"/>
        </w:rPr>
        <w:t>відсотків відповідно</w:t>
      </w:r>
      <w:r>
        <w:rPr>
          <w:rFonts w:ascii="Times New Roman" w:hAnsi="Times New Roman"/>
          <w:sz w:val="28"/>
          <w:szCs w:val="28"/>
        </w:rPr>
        <w:t xml:space="preserve">, а  в </w:t>
      </w:r>
      <w:r w:rsidRPr="00305BF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305BF7">
        <w:rPr>
          <w:rFonts w:ascii="Times New Roman" w:hAnsi="Times New Roman"/>
          <w:sz w:val="28"/>
          <w:szCs w:val="28"/>
        </w:rPr>
        <w:t xml:space="preserve"> році на 8</w:t>
      </w:r>
      <w:r>
        <w:rPr>
          <w:rFonts w:ascii="Times New Roman" w:hAnsi="Times New Roman"/>
          <w:sz w:val="28"/>
          <w:szCs w:val="28"/>
        </w:rPr>
        <w:t> 445,2</w:t>
      </w:r>
      <w:r w:rsidRPr="00305BF7">
        <w:rPr>
          <w:rFonts w:ascii="Times New Roman" w:hAnsi="Times New Roman"/>
          <w:sz w:val="28"/>
          <w:szCs w:val="28"/>
        </w:rPr>
        <w:t xml:space="preserve"> тис. грн.., тобто </w:t>
      </w:r>
      <w:r>
        <w:rPr>
          <w:rFonts w:ascii="Times New Roman" w:hAnsi="Times New Roman"/>
          <w:sz w:val="28"/>
          <w:szCs w:val="28"/>
        </w:rPr>
        <w:t>на</w:t>
      </w:r>
      <w:r w:rsidRPr="00305BF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Pr="00305BF7">
        <w:rPr>
          <w:rFonts w:ascii="Times New Roman" w:hAnsi="Times New Roman"/>
          <w:sz w:val="28"/>
          <w:szCs w:val="28"/>
        </w:rPr>
        <w:t xml:space="preserve"> відсотків відповідно. </w:t>
      </w:r>
      <w:r w:rsidRPr="00730712">
        <w:rPr>
          <w:rFonts w:ascii="Times New Roman" w:hAnsi="Times New Roman"/>
          <w:sz w:val="28"/>
          <w:szCs w:val="28"/>
        </w:rPr>
        <w:t>Такі прогнози ґрунтуються на положеннях податкового законодавства та перспективах його реформування, що безпосередньо впливатиме на обсяг доходів  як у 20</w:t>
      </w:r>
      <w:r>
        <w:rPr>
          <w:rFonts w:ascii="Times New Roman" w:hAnsi="Times New Roman"/>
          <w:sz w:val="28"/>
          <w:szCs w:val="28"/>
        </w:rPr>
        <w:t>22</w:t>
      </w:r>
      <w:r w:rsidRPr="00730712">
        <w:rPr>
          <w:rFonts w:ascii="Times New Roman" w:hAnsi="Times New Roman"/>
          <w:sz w:val="28"/>
          <w:szCs w:val="28"/>
        </w:rPr>
        <w:t xml:space="preserve"> році, так і у наступних роках, а також </w:t>
      </w:r>
      <w:proofErr w:type="spellStart"/>
      <w:r w:rsidRPr="00730712">
        <w:rPr>
          <w:rFonts w:ascii="Times New Roman" w:hAnsi="Times New Roman"/>
          <w:sz w:val="28"/>
          <w:szCs w:val="28"/>
        </w:rPr>
        <w:t>макропоказниках</w:t>
      </w:r>
      <w:proofErr w:type="spellEnd"/>
      <w:r w:rsidRPr="00730712">
        <w:rPr>
          <w:rFonts w:ascii="Times New Roman" w:hAnsi="Times New Roman"/>
          <w:sz w:val="28"/>
          <w:szCs w:val="28"/>
        </w:rPr>
        <w:t xml:space="preserve"> економічного і соціального розвитку.   </w:t>
      </w:r>
    </w:p>
    <w:p w:rsidR="00765F79" w:rsidRDefault="00765F79" w:rsidP="00765F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6F2D">
        <w:rPr>
          <w:rFonts w:ascii="Times New Roman" w:hAnsi="Times New Roman"/>
          <w:sz w:val="28"/>
          <w:szCs w:val="28"/>
        </w:rPr>
        <w:t xml:space="preserve">В структурі доходів місцевого бюджету </w:t>
      </w:r>
      <w:proofErr w:type="spellStart"/>
      <w:r>
        <w:rPr>
          <w:rFonts w:ascii="Times New Roman" w:hAnsi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територіальної</w:t>
      </w:r>
      <w:r w:rsidRPr="00606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громади</w:t>
      </w:r>
      <w:r w:rsidRPr="00606F2D">
        <w:rPr>
          <w:rFonts w:ascii="Times New Roman" w:hAnsi="Times New Roman"/>
          <w:sz w:val="28"/>
          <w:szCs w:val="28"/>
        </w:rPr>
        <w:t xml:space="preserve"> основним бюджетоутворюючим</w:t>
      </w:r>
      <w:r w:rsidRPr="00730712">
        <w:rPr>
          <w:rFonts w:ascii="Times New Roman" w:hAnsi="Times New Roman"/>
          <w:sz w:val="28"/>
          <w:szCs w:val="28"/>
        </w:rPr>
        <w:t> </w:t>
      </w:r>
      <w:r w:rsidRPr="00606F2D">
        <w:rPr>
          <w:rFonts w:ascii="Times New Roman" w:hAnsi="Times New Roman"/>
          <w:sz w:val="28"/>
          <w:szCs w:val="28"/>
        </w:rPr>
        <w:t xml:space="preserve"> податком є </w:t>
      </w:r>
      <w:r w:rsidRPr="00852102">
        <w:rPr>
          <w:rFonts w:ascii="Times New Roman" w:hAnsi="Times New Roman"/>
          <w:sz w:val="28"/>
          <w:szCs w:val="28"/>
        </w:rPr>
        <w:t>п</w:t>
      </w:r>
      <w:r w:rsidRPr="00852102">
        <w:rPr>
          <w:rFonts w:ascii="Times New Roman" w:hAnsi="Times New Roman"/>
          <w:color w:val="000000"/>
          <w:sz w:val="28"/>
          <w:szCs w:val="28"/>
        </w:rPr>
        <w:t>одатки на доходи, податки на прибуток, податки на збільшення ринкової вартості</w:t>
      </w:r>
      <w:r w:rsidRPr="00852102">
        <w:rPr>
          <w:rFonts w:ascii="Times New Roman" w:hAnsi="Times New Roman"/>
          <w:sz w:val="28"/>
          <w:szCs w:val="28"/>
        </w:rPr>
        <w:t>. У 202</w:t>
      </w:r>
      <w:r w:rsidRPr="00730712">
        <w:rPr>
          <w:rFonts w:ascii="Times New Roman" w:hAnsi="Times New Roman"/>
          <w:sz w:val="28"/>
          <w:szCs w:val="28"/>
        </w:rPr>
        <w:t xml:space="preserve">1 році до загального фонду місцевого бюджету </w:t>
      </w:r>
      <w:r>
        <w:rPr>
          <w:rFonts w:ascii="Times New Roman" w:hAnsi="Times New Roman"/>
          <w:sz w:val="28"/>
          <w:szCs w:val="28"/>
        </w:rPr>
        <w:t>планується поступлень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сумі 19998,6</w:t>
      </w:r>
      <w:r w:rsidRPr="00730712">
        <w:rPr>
          <w:rFonts w:ascii="Times New Roman" w:hAnsi="Times New Roman"/>
          <w:sz w:val="28"/>
          <w:szCs w:val="28"/>
        </w:rPr>
        <w:t xml:space="preserve"> тис. грн., або </w:t>
      </w:r>
      <w:r>
        <w:rPr>
          <w:rFonts w:ascii="Times New Roman" w:hAnsi="Times New Roman"/>
          <w:sz w:val="28"/>
          <w:szCs w:val="28"/>
        </w:rPr>
        <w:t>60</w:t>
      </w:r>
      <w:r w:rsidRPr="00730712">
        <w:rPr>
          <w:rFonts w:ascii="Times New Roman" w:hAnsi="Times New Roman"/>
          <w:sz w:val="28"/>
          <w:szCs w:val="28"/>
        </w:rPr>
        <w:t xml:space="preserve"> відсотк</w:t>
      </w:r>
      <w:r>
        <w:rPr>
          <w:rFonts w:ascii="Times New Roman" w:hAnsi="Times New Roman"/>
          <w:sz w:val="28"/>
          <w:szCs w:val="28"/>
        </w:rPr>
        <w:t>ів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власних надходжень </w:t>
      </w:r>
      <w:r w:rsidRPr="00730712">
        <w:rPr>
          <w:rFonts w:ascii="Times New Roman" w:hAnsi="Times New Roman"/>
          <w:sz w:val="28"/>
          <w:szCs w:val="28"/>
        </w:rPr>
        <w:t xml:space="preserve">загального </w:t>
      </w:r>
      <w:r>
        <w:rPr>
          <w:rFonts w:ascii="Times New Roman" w:hAnsi="Times New Roman"/>
          <w:sz w:val="28"/>
          <w:szCs w:val="28"/>
        </w:rPr>
        <w:t xml:space="preserve">фонду місцевого </w:t>
      </w:r>
      <w:r w:rsidRPr="00730712">
        <w:rPr>
          <w:rFonts w:ascii="Times New Roman" w:hAnsi="Times New Roman"/>
          <w:sz w:val="28"/>
          <w:szCs w:val="28"/>
        </w:rPr>
        <w:t>бюджету, в 20</w:t>
      </w:r>
      <w:r>
        <w:rPr>
          <w:rFonts w:ascii="Times New Roman" w:hAnsi="Times New Roman"/>
          <w:sz w:val="28"/>
          <w:szCs w:val="28"/>
        </w:rPr>
        <w:t>22</w:t>
      </w:r>
      <w:r w:rsidRPr="00730712">
        <w:rPr>
          <w:rFonts w:ascii="Times New Roman" w:hAnsi="Times New Roman"/>
          <w:sz w:val="28"/>
          <w:szCs w:val="28"/>
        </w:rPr>
        <w:t xml:space="preserve"> році планується</w:t>
      </w:r>
      <w:r>
        <w:rPr>
          <w:rFonts w:ascii="Times New Roman" w:hAnsi="Times New Roman"/>
          <w:sz w:val="28"/>
          <w:szCs w:val="28"/>
        </w:rPr>
        <w:t xml:space="preserve"> поступлень</w:t>
      </w:r>
      <w:r w:rsidRPr="00730712">
        <w:rPr>
          <w:rFonts w:ascii="Times New Roman" w:hAnsi="Times New Roman"/>
          <w:sz w:val="28"/>
          <w:szCs w:val="28"/>
        </w:rPr>
        <w:t xml:space="preserve"> даного виду податку </w:t>
      </w:r>
      <w:r>
        <w:rPr>
          <w:rFonts w:ascii="Times New Roman" w:hAnsi="Times New Roman"/>
          <w:sz w:val="28"/>
          <w:szCs w:val="28"/>
        </w:rPr>
        <w:t>- 21827,7</w:t>
      </w:r>
      <w:r w:rsidRPr="00730712">
        <w:rPr>
          <w:rFonts w:ascii="Times New Roman" w:hAnsi="Times New Roman"/>
          <w:sz w:val="28"/>
          <w:szCs w:val="28"/>
        </w:rPr>
        <w:t xml:space="preserve">  тис. грн.., а це на </w:t>
      </w:r>
      <w:r>
        <w:rPr>
          <w:rFonts w:ascii="Times New Roman" w:hAnsi="Times New Roman"/>
          <w:sz w:val="28"/>
          <w:szCs w:val="28"/>
        </w:rPr>
        <w:t>1 829</w:t>
      </w:r>
      <w:r w:rsidRPr="007307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730712">
        <w:rPr>
          <w:rFonts w:ascii="Times New Roman" w:hAnsi="Times New Roman"/>
          <w:sz w:val="28"/>
          <w:szCs w:val="28"/>
        </w:rPr>
        <w:t xml:space="preserve"> тис. грн.. більше ніж у 20</w:t>
      </w:r>
      <w:r>
        <w:rPr>
          <w:rFonts w:ascii="Times New Roman" w:hAnsi="Times New Roman"/>
          <w:sz w:val="28"/>
          <w:szCs w:val="28"/>
        </w:rPr>
        <w:t>2</w:t>
      </w:r>
      <w:r w:rsidRPr="00730712">
        <w:rPr>
          <w:rFonts w:ascii="Times New Roman" w:hAnsi="Times New Roman"/>
          <w:sz w:val="28"/>
          <w:szCs w:val="28"/>
        </w:rPr>
        <w:t>1 році</w:t>
      </w:r>
      <w:r>
        <w:rPr>
          <w:rFonts w:ascii="Times New Roman" w:hAnsi="Times New Roman"/>
          <w:sz w:val="28"/>
          <w:szCs w:val="28"/>
        </w:rPr>
        <w:t>.</w:t>
      </w:r>
      <w:r w:rsidRPr="0073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730712">
        <w:rPr>
          <w:rFonts w:ascii="Times New Roman" w:hAnsi="Times New Roman"/>
          <w:sz w:val="28"/>
          <w:szCs w:val="28"/>
        </w:rPr>
        <w:t>о 202</w:t>
      </w:r>
      <w:r>
        <w:rPr>
          <w:rFonts w:ascii="Times New Roman" w:hAnsi="Times New Roman"/>
          <w:sz w:val="28"/>
          <w:szCs w:val="28"/>
        </w:rPr>
        <w:t>3</w:t>
      </w:r>
      <w:r w:rsidRPr="00730712">
        <w:rPr>
          <w:rFonts w:ascii="Times New Roman" w:hAnsi="Times New Roman"/>
          <w:sz w:val="28"/>
          <w:szCs w:val="28"/>
        </w:rPr>
        <w:t xml:space="preserve"> року надходження податку мають зрости до </w:t>
      </w:r>
      <w:r>
        <w:rPr>
          <w:rFonts w:ascii="Times New Roman" w:hAnsi="Times New Roman"/>
          <w:sz w:val="28"/>
          <w:szCs w:val="28"/>
        </w:rPr>
        <w:t>23 905,00</w:t>
      </w:r>
      <w:r w:rsidRPr="00730712">
        <w:rPr>
          <w:rFonts w:ascii="Times New Roman" w:hAnsi="Times New Roman"/>
          <w:sz w:val="28"/>
          <w:szCs w:val="28"/>
        </w:rPr>
        <w:t xml:space="preserve"> тис. грн., що на </w:t>
      </w:r>
      <w:r>
        <w:rPr>
          <w:rFonts w:ascii="Times New Roman" w:hAnsi="Times New Roman"/>
          <w:sz w:val="28"/>
          <w:szCs w:val="28"/>
        </w:rPr>
        <w:t>3 906</w:t>
      </w:r>
      <w:r w:rsidRPr="007307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730712">
        <w:rPr>
          <w:rFonts w:ascii="Times New Roman" w:hAnsi="Times New Roman"/>
          <w:sz w:val="28"/>
          <w:szCs w:val="28"/>
        </w:rPr>
        <w:t xml:space="preserve"> тис. грн. більше в порівнянні з надходженнями 20</w:t>
      </w:r>
      <w:r>
        <w:rPr>
          <w:rFonts w:ascii="Times New Roman" w:hAnsi="Times New Roman"/>
          <w:sz w:val="28"/>
          <w:szCs w:val="28"/>
        </w:rPr>
        <w:t>2</w:t>
      </w:r>
      <w:r w:rsidRPr="00730712">
        <w:rPr>
          <w:rFonts w:ascii="Times New Roman" w:hAnsi="Times New Roman"/>
          <w:sz w:val="28"/>
          <w:szCs w:val="28"/>
        </w:rPr>
        <w:t>1 року.</w:t>
      </w:r>
      <w:r>
        <w:rPr>
          <w:rFonts w:ascii="Times New Roman" w:hAnsi="Times New Roman"/>
          <w:sz w:val="28"/>
          <w:szCs w:val="28"/>
        </w:rPr>
        <w:t xml:space="preserve"> В 2024 році – 25536,0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що на 5 537,4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більше у порівнянні з 2021 роком. </w:t>
      </w:r>
    </w:p>
    <w:p w:rsidR="00765F79" w:rsidRDefault="00765F79" w:rsidP="00765F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6F2D">
        <w:rPr>
          <w:rFonts w:ascii="Times New Roman" w:hAnsi="Times New Roman"/>
          <w:sz w:val="28"/>
          <w:szCs w:val="28"/>
        </w:rPr>
        <w:t>При розрахунках надходжень орендної плати за землю</w:t>
      </w:r>
      <w:r w:rsidRPr="00730712">
        <w:rPr>
          <w:rFonts w:ascii="Times New Roman" w:hAnsi="Times New Roman"/>
          <w:sz w:val="28"/>
          <w:szCs w:val="28"/>
        </w:rPr>
        <w:t> </w:t>
      </w:r>
      <w:r w:rsidRPr="00606F2D">
        <w:rPr>
          <w:rFonts w:ascii="Times New Roman" w:hAnsi="Times New Roman"/>
          <w:sz w:val="28"/>
          <w:szCs w:val="28"/>
        </w:rPr>
        <w:t xml:space="preserve"> та земельного податку враховано динаміку надходження минулих років, а також коефіцієнт індексації нормативної грошової оцінки земель, на який індексується нормативна грошова оцінка сільськогосподарських угідь, земель населених пунктів та інших земель несільськогосподарського призначення, розрахований </w:t>
      </w:r>
      <w:r w:rsidRPr="00606F2D">
        <w:rPr>
          <w:rFonts w:ascii="Times New Roman" w:hAnsi="Times New Roman"/>
          <w:sz w:val="28"/>
          <w:szCs w:val="28"/>
        </w:rPr>
        <w:lastRenderedPageBreak/>
        <w:t xml:space="preserve">відповідно до пункту 289.2 статті 289 Податкового кодексу України. </w:t>
      </w:r>
      <w:r w:rsidRPr="00305BF7">
        <w:rPr>
          <w:rFonts w:ascii="Times New Roman" w:hAnsi="Times New Roman"/>
          <w:sz w:val="28"/>
          <w:szCs w:val="28"/>
        </w:rPr>
        <w:t>Надходжень збільшаться за рахунок перегляду укладених угод та передачі в оренду земель на більш вигідних умовах, збільшення ставки орендної плати до 8 відсотків грошової оцінки ріллі, збільшення площ, по яких буде проведена грошова оцінка земель, проведення інвентаризації земельних ділянок, наданих у користування та оренду.</w:t>
      </w:r>
    </w:p>
    <w:p w:rsidR="00765F79" w:rsidRDefault="00765F79" w:rsidP="00765F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05BF7">
        <w:rPr>
          <w:rFonts w:ascii="Times New Roman" w:hAnsi="Times New Roman"/>
          <w:sz w:val="28"/>
          <w:szCs w:val="28"/>
        </w:rPr>
        <w:t>Очікується , що протягом 20</w:t>
      </w:r>
      <w:r>
        <w:rPr>
          <w:rFonts w:ascii="Times New Roman" w:hAnsi="Times New Roman"/>
          <w:sz w:val="28"/>
          <w:szCs w:val="28"/>
        </w:rPr>
        <w:t>22</w:t>
      </w:r>
      <w:r w:rsidRPr="00305BF7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 xml:space="preserve">власні </w:t>
      </w:r>
      <w:r w:rsidRPr="00305BF7">
        <w:rPr>
          <w:rFonts w:ascii="Times New Roman" w:hAnsi="Times New Roman"/>
          <w:sz w:val="28"/>
          <w:szCs w:val="28"/>
        </w:rPr>
        <w:t>доходи загального фонду місцевого бюджету зростуть в порівнянні з 20</w:t>
      </w:r>
      <w:r>
        <w:rPr>
          <w:rFonts w:ascii="Times New Roman" w:hAnsi="Times New Roman"/>
          <w:sz w:val="28"/>
          <w:szCs w:val="28"/>
        </w:rPr>
        <w:t>2</w:t>
      </w:r>
      <w:r w:rsidRPr="00305BF7">
        <w:rPr>
          <w:rFonts w:ascii="Times New Roman" w:hAnsi="Times New Roman"/>
          <w:sz w:val="28"/>
          <w:szCs w:val="28"/>
        </w:rPr>
        <w:t xml:space="preserve">1 роком на </w:t>
      </w:r>
      <w:r>
        <w:rPr>
          <w:rFonts w:ascii="Times New Roman" w:hAnsi="Times New Roman"/>
          <w:sz w:val="28"/>
          <w:szCs w:val="28"/>
        </w:rPr>
        <w:t xml:space="preserve">суму </w:t>
      </w:r>
      <w:r w:rsidRPr="00305B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801</w:t>
      </w:r>
      <w:r w:rsidRPr="00305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305BF7">
        <w:rPr>
          <w:rFonts w:ascii="Times New Roman" w:hAnsi="Times New Roman"/>
          <w:sz w:val="28"/>
          <w:szCs w:val="28"/>
        </w:rPr>
        <w:t xml:space="preserve"> тис. грн., в 202</w:t>
      </w:r>
      <w:r>
        <w:rPr>
          <w:rFonts w:ascii="Times New Roman" w:hAnsi="Times New Roman"/>
          <w:sz w:val="28"/>
          <w:szCs w:val="28"/>
        </w:rPr>
        <w:t>3</w:t>
      </w:r>
      <w:r w:rsidRPr="00305BF7">
        <w:rPr>
          <w:rFonts w:ascii="Times New Roman" w:hAnsi="Times New Roman"/>
          <w:sz w:val="28"/>
          <w:szCs w:val="28"/>
        </w:rPr>
        <w:t xml:space="preserve"> році на </w:t>
      </w:r>
      <w:r>
        <w:rPr>
          <w:rFonts w:ascii="Times New Roman" w:hAnsi="Times New Roman"/>
          <w:sz w:val="28"/>
          <w:szCs w:val="28"/>
        </w:rPr>
        <w:t>5 920</w:t>
      </w:r>
      <w:r w:rsidRPr="00305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305BF7">
        <w:rPr>
          <w:rFonts w:ascii="Times New Roman" w:hAnsi="Times New Roman"/>
          <w:sz w:val="28"/>
          <w:szCs w:val="28"/>
        </w:rPr>
        <w:t xml:space="preserve"> тис. грн.., тобто на </w:t>
      </w:r>
      <w:r>
        <w:rPr>
          <w:rFonts w:ascii="Times New Roman" w:hAnsi="Times New Roman"/>
          <w:sz w:val="28"/>
          <w:szCs w:val="28"/>
        </w:rPr>
        <w:t>8</w:t>
      </w:r>
      <w:r w:rsidRPr="00305BF7">
        <w:rPr>
          <w:rFonts w:ascii="Times New Roman" w:hAnsi="Times New Roman"/>
          <w:sz w:val="28"/>
          <w:szCs w:val="28"/>
        </w:rPr>
        <w:t xml:space="preserve"> відсотк</w:t>
      </w:r>
      <w:r>
        <w:rPr>
          <w:rFonts w:ascii="Times New Roman" w:hAnsi="Times New Roman"/>
          <w:sz w:val="28"/>
          <w:szCs w:val="28"/>
        </w:rPr>
        <w:t>ів</w:t>
      </w:r>
      <w:r w:rsidRPr="00305BF7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17</w:t>
      </w:r>
      <w:r w:rsidRPr="00305BF7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305BF7">
        <w:rPr>
          <w:rFonts w:ascii="Times New Roman" w:hAnsi="Times New Roman"/>
          <w:sz w:val="28"/>
          <w:szCs w:val="28"/>
        </w:rPr>
        <w:t>відсотків відповідно</w:t>
      </w:r>
      <w:r>
        <w:rPr>
          <w:rFonts w:ascii="Times New Roman" w:hAnsi="Times New Roman"/>
          <w:sz w:val="28"/>
          <w:szCs w:val="28"/>
        </w:rPr>
        <w:t xml:space="preserve">, а  в </w:t>
      </w:r>
      <w:r w:rsidRPr="00305BF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305BF7">
        <w:rPr>
          <w:rFonts w:ascii="Times New Roman" w:hAnsi="Times New Roman"/>
          <w:sz w:val="28"/>
          <w:szCs w:val="28"/>
        </w:rPr>
        <w:t xml:space="preserve"> році на 8</w:t>
      </w:r>
      <w:r>
        <w:rPr>
          <w:rFonts w:ascii="Times New Roman" w:hAnsi="Times New Roman"/>
          <w:sz w:val="28"/>
          <w:szCs w:val="28"/>
        </w:rPr>
        <w:t> 445,2</w:t>
      </w:r>
      <w:r w:rsidRPr="00305BF7">
        <w:rPr>
          <w:rFonts w:ascii="Times New Roman" w:hAnsi="Times New Roman"/>
          <w:sz w:val="28"/>
          <w:szCs w:val="28"/>
        </w:rPr>
        <w:t xml:space="preserve"> тис. грн.., тобто </w:t>
      </w:r>
      <w:r>
        <w:rPr>
          <w:rFonts w:ascii="Times New Roman" w:hAnsi="Times New Roman"/>
          <w:sz w:val="28"/>
          <w:szCs w:val="28"/>
        </w:rPr>
        <w:t>на</w:t>
      </w:r>
      <w:r w:rsidRPr="00305BF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Pr="00305BF7">
        <w:rPr>
          <w:rFonts w:ascii="Times New Roman" w:hAnsi="Times New Roman"/>
          <w:sz w:val="28"/>
          <w:szCs w:val="28"/>
        </w:rPr>
        <w:t xml:space="preserve"> відсотків відповідно. </w:t>
      </w:r>
      <w:r w:rsidRPr="00730712">
        <w:rPr>
          <w:rFonts w:ascii="Times New Roman" w:hAnsi="Times New Roman"/>
          <w:sz w:val="28"/>
          <w:szCs w:val="28"/>
        </w:rPr>
        <w:t>Такі прогнози ґрунтуються на положеннях податкового законодавства та перспективах його реформування, що безпосередньо впливатиме на обсяг доходів  як у 20</w:t>
      </w:r>
      <w:r>
        <w:rPr>
          <w:rFonts w:ascii="Times New Roman" w:hAnsi="Times New Roman"/>
          <w:sz w:val="28"/>
          <w:szCs w:val="28"/>
        </w:rPr>
        <w:t>22</w:t>
      </w:r>
      <w:r w:rsidRPr="00730712">
        <w:rPr>
          <w:rFonts w:ascii="Times New Roman" w:hAnsi="Times New Roman"/>
          <w:sz w:val="28"/>
          <w:szCs w:val="28"/>
        </w:rPr>
        <w:t xml:space="preserve"> році, так і у наступних роках, а також </w:t>
      </w:r>
      <w:proofErr w:type="spellStart"/>
      <w:r w:rsidRPr="00730712">
        <w:rPr>
          <w:rFonts w:ascii="Times New Roman" w:hAnsi="Times New Roman"/>
          <w:sz w:val="28"/>
          <w:szCs w:val="28"/>
        </w:rPr>
        <w:t>макропоказниках</w:t>
      </w:r>
      <w:proofErr w:type="spellEnd"/>
      <w:r w:rsidRPr="00730712">
        <w:rPr>
          <w:rFonts w:ascii="Times New Roman" w:hAnsi="Times New Roman"/>
          <w:sz w:val="28"/>
          <w:szCs w:val="28"/>
        </w:rPr>
        <w:t xml:space="preserve"> економічного і соціального розвитку.   </w:t>
      </w:r>
    </w:p>
    <w:p w:rsidR="00765F79" w:rsidRPr="00890232" w:rsidRDefault="00765F79" w:rsidP="00765F79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ДОХОДІВ БЮДЖЕТУ НА 2022-2024 РОКИ</w:t>
      </w:r>
    </w:p>
    <w:p w:rsidR="00765F79" w:rsidRDefault="00765F79" w:rsidP="00765F79">
      <w:pPr>
        <w:pStyle w:val="11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235700" cy="287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79" w:rsidRDefault="00765F79" w:rsidP="00765F79">
      <w:pPr>
        <w:pStyle w:val="11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5569E">
        <w:rPr>
          <w:rFonts w:ascii="Times New Roman" w:hAnsi="Times New Roman"/>
          <w:sz w:val="28"/>
          <w:szCs w:val="28"/>
          <w:lang w:val="uk-UA"/>
        </w:rPr>
        <w:t>Значну питому вагу у структурі доходів бюджету складають міжбюджетні трансферти</w:t>
      </w:r>
      <w:r>
        <w:rPr>
          <w:rFonts w:ascii="Times New Roman" w:hAnsi="Times New Roman"/>
          <w:sz w:val="28"/>
          <w:szCs w:val="28"/>
          <w:lang w:val="uk-UA"/>
        </w:rPr>
        <w:t xml:space="preserve"> з державного бюджету – 82 % у </w:t>
      </w:r>
      <w:r w:rsidRPr="00D5569E">
        <w:rPr>
          <w:rFonts w:ascii="Times New Roman" w:hAnsi="Times New Roman"/>
          <w:sz w:val="28"/>
          <w:szCs w:val="28"/>
          <w:lang w:val="uk-UA"/>
        </w:rPr>
        <w:t>середньостроковому періоді</w:t>
      </w:r>
      <w:r>
        <w:rPr>
          <w:rFonts w:ascii="Times New Roman" w:hAnsi="Times New Roman"/>
          <w:sz w:val="28"/>
          <w:szCs w:val="28"/>
          <w:lang w:val="uk-UA"/>
        </w:rPr>
        <w:t>. Водночас, питома вага утримується на зазначеному рівні.</w:t>
      </w:r>
    </w:p>
    <w:p w:rsidR="00765F79" w:rsidRPr="00D5569E" w:rsidRDefault="00765F79" w:rsidP="00765F79">
      <w:pPr>
        <w:pStyle w:val="11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5569E">
        <w:rPr>
          <w:rFonts w:ascii="Times New Roman" w:hAnsi="Times New Roman"/>
          <w:sz w:val="28"/>
          <w:szCs w:val="28"/>
          <w:lang w:val="uk-UA"/>
        </w:rPr>
        <w:t>Загальний обсяг трансфертів бюджету складає у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5569E">
        <w:rPr>
          <w:rFonts w:ascii="Times New Roman" w:hAnsi="Times New Roman"/>
          <w:sz w:val="28"/>
          <w:szCs w:val="28"/>
          <w:lang w:val="uk-UA"/>
        </w:rPr>
        <w:t xml:space="preserve"> р. </w:t>
      </w:r>
      <w:r>
        <w:rPr>
          <w:rFonts w:ascii="Times New Roman" w:hAnsi="Times New Roman"/>
          <w:sz w:val="28"/>
          <w:szCs w:val="28"/>
          <w:lang w:val="uk-UA"/>
        </w:rPr>
        <w:t>– 1</w:t>
      </w:r>
      <w:r w:rsidRPr="00D5569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5569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5569E">
        <w:rPr>
          <w:rFonts w:ascii="Times New Roman" w:hAnsi="Times New Roman"/>
          <w:sz w:val="28"/>
          <w:szCs w:val="28"/>
          <w:lang w:val="uk-UA"/>
        </w:rPr>
        <w:t xml:space="preserve"> млн грн, у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5569E">
        <w:rPr>
          <w:rFonts w:ascii="Times New Roman" w:hAnsi="Times New Roman"/>
          <w:sz w:val="28"/>
          <w:szCs w:val="28"/>
          <w:lang w:val="uk-UA"/>
        </w:rPr>
        <w:t xml:space="preserve"> р. – </w:t>
      </w:r>
      <w:r>
        <w:rPr>
          <w:rFonts w:ascii="Times New Roman" w:hAnsi="Times New Roman"/>
          <w:sz w:val="28"/>
          <w:szCs w:val="28"/>
          <w:lang w:val="uk-UA"/>
        </w:rPr>
        <w:t>187</w:t>
      </w:r>
      <w:r w:rsidRPr="00D5569E">
        <w:rPr>
          <w:rFonts w:ascii="Times New Roman" w:hAnsi="Times New Roman"/>
          <w:sz w:val="28"/>
          <w:szCs w:val="28"/>
          <w:lang w:val="uk-UA"/>
        </w:rPr>
        <w:t>,0 млн грн, у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5569E">
        <w:rPr>
          <w:rFonts w:ascii="Times New Roman" w:hAnsi="Times New Roman"/>
          <w:sz w:val="28"/>
          <w:szCs w:val="28"/>
          <w:lang w:val="uk-UA"/>
        </w:rPr>
        <w:t xml:space="preserve"> р. –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5569E">
        <w:rPr>
          <w:rFonts w:ascii="Times New Roman" w:hAnsi="Times New Roman"/>
          <w:sz w:val="28"/>
          <w:szCs w:val="28"/>
          <w:lang w:val="uk-UA"/>
        </w:rPr>
        <w:t>6,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5569E">
        <w:rPr>
          <w:rFonts w:ascii="Times New Roman" w:hAnsi="Times New Roman"/>
          <w:sz w:val="28"/>
          <w:szCs w:val="28"/>
          <w:lang w:val="uk-UA"/>
        </w:rPr>
        <w:t xml:space="preserve"> млн гривень.</w:t>
      </w:r>
    </w:p>
    <w:p w:rsidR="00765F79" w:rsidRPr="00A40270" w:rsidRDefault="00765F79" w:rsidP="00765F79">
      <w:pPr>
        <w:pStyle w:val="11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5569E">
        <w:rPr>
          <w:rFonts w:ascii="Times New Roman" w:hAnsi="Times New Roman"/>
          <w:sz w:val="28"/>
          <w:szCs w:val="28"/>
          <w:lang w:val="uk-UA"/>
        </w:rPr>
        <w:t>Основними трансфертами з державного бюджету є освітня субвенція (7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5569E">
        <w:rPr>
          <w:rFonts w:ascii="Times New Roman" w:hAnsi="Times New Roman"/>
          <w:sz w:val="28"/>
          <w:szCs w:val="28"/>
          <w:lang w:val="uk-UA"/>
        </w:rPr>
        <w:t>%), базова дотація (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D5569E">
        <w:rPr>
          <w:rFonts w:ascii="Times New Roman" w:hAnsi="Times New Roman"/>
          <w:sz w:val="28"/>
          <w:szCs w:val="28"/>
          <w:lang w:val="uk-UA"/>
        </w:rPr>
        <w:t>%)</w:t>
      </w:r>
      <w:r w:rsidRPr="00A40270">
        <w:rPr>
          <w:rFonts w:ascii="Times New Roman" w:hAnsi="Times New Roman"/>
          <w:sz w:val="28"/>
          <w:szCs w:val="28"/>
          <w:lang w:val="uk-UA"/>
        </w:rPr>
        <w:t>.</w:t>
      </w:r>
    </w:p>
    <w:p w:rsidR="00765F79" w:rsidRPr="00A40270" w:rsidRDefault="00765F79" w:rsidP="00765F79">
      <w:pPr>
        <w:pStyle w:val="11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40270">
        <w:rPr>
          <w:rFonts w:ascii="Times New Roman" w:hAnsi="Times New Roman"/>
          <w:sz w:val="28"/>
          <w:szCs w:val="28"/>
          <w:lang w:val="uk-UA"/>
        </w:rPr>
        <w:t xml:space="preserve">Міжбюджетні трансферти з державного бюджету в середньостроковому періоді зазнають суттєвих змін, що пов’язано з продовженням реалізації реформ у сфері публічних фінансів та у соціально-економічних галузях країни. </w:t>
      </w:r>
    </w:p>
    <w:p w:rsidR="00765F79" w:rsidRPr="00765F79" w:rsidRDefault="00765F79" w:rsidP="00765F79">
      <w:pPr>
        <w:pStyle w:val="11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40270">
        <w:rPr>
          <w:rFonts w:ascii="Times New Roman" w:hAnsi="Times New Roman"/>
          <w:sz w:val="28"/>
          <w:szCs w:val="28"/>
          <w:lang w:val="uk-UA"/>
        </w:rPr>
        <w:t xml:space="preserve">Так, відсутність у </w:t>
      </w:r>
      <w:r>
        <w:rPr>
          <w:rFonts w:ascii="Times New Roman" w:hAnsi="Times New Roman"/>
          <w:sz w:val="28"/>
          <w:szCs w:val="28"/>
          <w:lang w:val="uk-UA"/>
        </w:rPr>
        <w:t>селищному</w:t>
      </w:r>
      <w:r w:rsidRPr="00A40270">
        <w:rPr>
          <w:rFonts w:ascii="Times New Roman" w:hAnsi="Times New Roman"/>
          <w:sz w:val="28"/>
          <w:szCs w:val="28"/>
          <w:lang w:val="uk-UA"/>
        </w:rPr>
        <w:t xml:space="preserve"> бюджеті медичної субвенції обумовлено продовженням реалізації реформи медичної галузі та передачею видатків на </w:t>
      </w:r>
      <w:r w:rsidRPr="00A40270">
        <w:rPr>
          <w:rFonts w:ascii="Times New Roman" w:hAnsi="Times New Roman"/>
          <w:sz w:val="28"/>
          <w:szCs w:val="28"/>
          <w:lang w:val="uk-UA"/>
        </w:rPr>
        <w:lastRenderedPageBreak/>
        <w:t>оплату медичних послуг, пов’язаних з наданням первинної та вторинної медичних допомог, на фіна</w:t>
      </w:r>
      <w:r>
        <w:rPr>
          <w:rFonts w:ascii="Times New Roman" w:hAnsi="Times New Roman"/>
          <w:sz w:val="28"/>
          <w:szCs w:val="28"/>
          <w:lang w:val="uk-UA"/>
        </w:rPr>
        <w:t xml:space="preserve">нсування з державного бюджету. </w:t>
      </w:r>
    </w:p>
    <w:p w:rsidR="00765F79" w:rsidRPr="00765F79" w:rsidRDefault="00765F79" w:rsidP="00765F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5F79">
        <w:rPr>
          <w:rFonts w:ascii="Times New Roman" w:hAnsi="Times New Roman"/>
          <w:sz w:val="28"/>
          <w:szCs w:val="28"/>
        </w:rPr>
        <w:t xml:space="preserve">Туристичний збір планується в розмірі 10,9 тис. </w:t>
      </w:r>
      <w:proofErr w:type="spellStart"/>
      <w:r w:rsidRPr="00765F79">
        <w:rPr>
          <w:rFonts w:ascii="Times New Roman" w:hAnsi="Times New Roman"/>
          <w:sz w:val="28"/>
          <w:szCs w:val="28"/>
        </w:rPr>
        <w:t>гривень.на</w:t>
      </w:r>
      <w:proofErr w:type="spellEnd"/>
      <w:r w:rsidRPr="00765F79">
        <w:rPr>
          <w:rFonts w:ascii="Times New Roman" w:hAnsi="Times New Roman"/>
          <w:sz w:val="28"/>
          <w:szCs w:val="28"/>
        </w:rPr>
        <w:t xml:space="preserve"> 2022 рік. На 2023 рік – 11,9 тис. грн., на 2024 рік – 12,8 тис. грн.</w:t>
      </w:r>
    </w:p>
    <w:p w:rsidR="00765F79" w:rsidRPr="00765F79" w:rsidRDefault="00765F79" w:rsidP="00765F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5F79">
        <w:rPr>
          <w:rFonts w:ascii="Times New Roman" w:hAnsi="Times New Roman"/>
          <w:sz w:val="28"/>
          <w:szCs w:val="28"/>
        </w:rPr>
        <w:t>Туристичний збір на 2021 рік план 10,0 тис. грн. виконаний в повному обсязі.</w:t>
      </w:r>
    </w:p>
    <w:p w:rsidR="00765F79" w:rsidRPr="00765F79" w:rsidRDefault="00765F79" w:rsidP="00F246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0A53" w:rsidRDefault="002D0A53" w:rsidP="00F2464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4647" w:rsidRPr="00F24647" w:rsidRDefault="00F24647" w:rsidP="00F246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647">
        <w:rPr>
          <w:rFonts w:ascii="Times New Roman" w:hAnsi="Times New Roman" w:cs="Times New Roman"/>
          <w:b/>
          <w:sz w:val="40"/>
          <w:szCs w:val="40"/>
        </w:rPr>
        <w:t xml:space="preserve">3.Цілі та пріоритети розвитку </w:t>
      </w:r>
      <w:proofErr w:type="spellStart"/>
      <w:r w:rsidRPr="00F24647">
        <w:rPr>
          <w:rFonts w:ascii="Times New Roman" w:hAnsi="Times New Roman" w:cs="Times New Roman"/>
          <w:b/>
          <w:sz w:val="40"/>
          <w:szCs w:val="40"/>
        </w:rPr>
        <w:t>Солотвинської</w:t>
      </w:r>
      <w:proofErr w:type="spellEnd"/>
      <w:r w:rsidRPr="00F24647">
        <w:rPr>
          <w:rFonts w:ascii="Times New Roman" w:hAnsi="Times New Roman" w:cs="Times New Roman"/>
          <w:b/>
          <w:sz w:val="40"/>
          <w:szCs w:val="40"/>
        </w:rPr>
        <w:t xml:space="preserve"> громади</w:t>
      </w:r>
      <w:r w:rsidRPr="00F24647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21"/>
        <w:gridCol w:w="3617"/>
        <w:gridCol w:w="3668"/>
      </w:tblGrid>
      <w:tr w:rsidR="002D0A53" w:rsidRPr="006263DF" w:rsidTr="0053419A">
        <w:trPr>
          <w:trHeight w:val="600"/>
        </w:trPr>
        <w:tc>
          <w:tcPr>
            <w:tcW w:w="2020" w:type="dxa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Стратегічні цілі</w:t>
            </w:r>
          </w:p>
        </w:tc>
        <w:tc>
          <w:tcPr>
            <w:tcW w:w="3803" w:type="dxa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Операційні цілі</w:t>
            </w:r>
          </w:p>
        </w:tc>
        <w:tc>
          <w:tcPr>
            <w:tcW w:w="3783" w:type="dxa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</w:p>
        </w:tc>
      </w:tr>
      <w:tr w:rsidR="002D0A53" w:rsidRPr="006263DF" w:rsidTr="0053419A">
        <w:trPr>
          <w:trHeight w:val="2030"/>
        </w:trPr>
        <w:tc>
          <w:tcPr>
            <w:tcW w:w="2020" w:type="dxa"/>
            <w:vMerge w:val="restart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 Сприяння розвитку економіки;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03" w:type="dxa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1.1. Розвиток інвестиційної  політики на території громади;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1.1.1.Підготовка інвестиційних  продуктів;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1.1.2.Формування позитивного інвестиційного іміджу громади;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1.1.3.Розвиток партнерських відносин з громадами Європи; 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1.2. Створення умов для розвитку малого та середнього бізнесу; </w:t>
            </w:r>
          </w:p>
        </w:tc>
        <w:tc>
          <w:tcPr>
            <w:tcW w:w="3783" w:type="dxa"/>
            <w:shd w:val="clear" w:color="auto" w:fill="FFFFFF" w:themeFill="background1"/>
            <w:hideMark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1.2.1. Просування і реклама місцевого виробника, сприяння  розвитку малого та середнього  бізнесу;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1.2.2. Розвиток економічних  кластерів, в т.ч. сільськогосподарських;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1.2.3.Прозорість та спрощення  процедур реєстрації бізнесу; 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1.3. Розвиток туризму;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1.3.1. Створення туристичної зони на території громади;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1.3.2. Розвиток екологічних видів туризму, в т.ч. </w:t>
            </w:r>
            <w:proofErr w:type="spellStart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агротуризму</w:t>
            </w:r>
            <w:proofErr w:type="spellEnd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1.3.3. Просування і реклама  місцевих туристичних продуктів;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1.3.4. Створення пунктів </w:t>
            </w: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прийому природної продукції лісу (ягід, грибів, горіхів тощо);</w:t>
            </w:r>
          </w:p>
        </w:tc>
      </w:tr>
      <w:tr w:rsidR="002D0A53" w:rsidRPr="006263DF" w:rsidTr="0053419A">
        <w:tc>
          <w:tcPr>
            <w:tcW w:w="2020" w:type="dxa"/>
            <w:vMerge w:val="restart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 Покращення інфраструктури громади;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2.1.Покращення якості стану дорожнього покриття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 2.1.1. Поточний та капітальний ремонт доріг;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2.1.2. Поточний та капітальний ремонт доріг місцевого значення;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2.1.3. Ремонт та будівництво мостових переходів; 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2.2. Покращення технічного стану комунальних будівель;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2.2.1.Капітальний та поточний ремонт адміністративних будинків, з придбанням відповідного інвентаря, офісної та комп’ютерної техніки;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2.2.2. Реконструкція, капітальний та поточний ремонт, приміщень закладів освіти;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2.2.3. Капітальний та поточний ремонт приміщень закладів культури;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2.2.4. Капітальний та поточний ремонт закладів охорони здоров’я; 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2.3. Підвищення ефективності і надійності функціонування енергетики об’єднаної громади 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2.3.1. Впровадження енергоефективних та енергозберігаючих технологій;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2.3.2. Модернізація обладнання, заміна вікон, дверей та котлів;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2.3.3. Утеплення фасадів та даху приміщень.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2.4. Вирішення проблеми поводження із ТПВ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2.4.1. Забезпечення організованого вивозу сміття;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2.4.2. Підвищення екологічної свідомості;</w:t>
            </w: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2.4.3. Висвітлення у місцевих ЗМІ та офіційному сайті громади важливості збереження екології.</w:t>
            </w:r>
          </w:p>
        </w:tc>
      </w:tr>
      <w:tr w:rsidR="002D0A53" w:rsidRPr="006263DF" w:rsidTr="0053419A">
        <w:tc>
          <w:tcPr>
            <w:tcW w:w="2020" w:type="dxa"/>
            <w:vMerge w:val="restart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 Підвищення якості надання соціальних та адміністративних послуг.</w:t>
            </w: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3.1. Забезпечення конституційних гарантій </w:t>
            </w: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доступності та рівності прав громадян на отримання якісної освіти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3.1.1. Виявлення та впровадження прогресивних </w:t>
            </w: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ідей, новітніх освітніх методик, альтернативних технологій, підвищення рівня фізкультурно-оздоровчої роботи закладів, оптимізація роботи з батьками, вдосконалення механізмів управління ДНЗ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.3.1.2. Комп’ютеризація закладів освіти, культури та забезпечення доступу до мережі Інтернет;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3.1.3.Збереження мережі загальноосвітніх закладів, підтримка їх ефективного функціонування;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3.2. Підвищення  ефективності та якості роботи галузі охорони здоров’я.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3.2.1. </w:t>
            </w:r>
            <w:proofErr w:type="spellStart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Дооснащення</w:t>
            </w:r>
            <w:proofErr w:type="spellEnd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відповідним обладнанням, апаратурою, реагентами, медикаментами та виробами медичного призначення;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3.2.2.Повноцінне кадрове забезпечення медичних закладів громади;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3.2.2.Оптимізація організації медико-санітарної допомоги населенню, забезпечення її високої якості та ефективності шляхом впровадження сучасних високотехнологічних технологій в напрямі профілактики та діагностики окремих найбільш </w:t>
            </w:r>
            <w:proofErr w:type="spellStart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інвалідизуючих</w:t>
            </w:r>
            <w:proofErr w:type="spellEnd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 захворювань.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3.3. Реалізація заходів направлених на розвиток закладів культури.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3.3.1. Зміцнення матеріально - технічної бази сфери культури територіальної громади.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3.3.2. Сприяння становленню талановитої мистецької молоді, підтримка професійної та самодіяльної творчої </w:t>
            </w: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діяльності, а також збереження національної культурної спадщини;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3.3.3. Увічнення визначних історичних подій, видатних постатей в історії територіальної громади;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3.3.4. Розвиток творчих </w:t>
            </w:r>
            <w:proofErr w:type="spellStart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</w:t>
            </w:r>
            <w:proofErr w:type="spellStart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колектавами</w:t>
            </w:r>
            <w:proofErr w:type="spellEnd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України та зарубіжжя.</w:t>
            </w:r>
          </w:p>
        </w:tc>
      </w:tr>
      <w:tr w:rsidR="002D0A53" w:rsidRPr="006263DF" w:rsidTr="0053419A">
        <w:tc>
          <w:tcPr>
            <w:tcW w:w="2020" w:type="dxa"/>
            <w:vMerge w:val="restart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3.4. Сприяння підвищенню рівня соціальної захищеності населення та різних вразливих груп.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3.4.1. Забезпечення виконання заходів щодо соціального захисту населення згідно з державними програмами;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3.4.2. Соціальний захист та підтримка сімей, члени яких є учасниками антитерористичної операції;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3.4.3. Забезпечення соціального супроводу дітей та сімей, що знаходяться у складних життєвих обставинах.</w:t>
            </w:r>
          </w:p>
        </w:tc>
      </w:tr>
      <w:tr w:rsidR="002D0A53" w:rsidRPr="006263DF" w:rsidTr="0053419A">
        <w:tc>
          <w:tcPr>
            <w:tcW w:w="2020" w:type="dxa"/>
            <w:vMerge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FFFFFF" w:themeFill="background1"/>
          </w:tcPr>
          <w:p w:rsidR="002D0A53" w:rsidRPr="006263DF" w:rsidRDefault="002D0A53" w:rsidP="00534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3.5. Підвищення якості надання </w:t>
            </w:r>
            <w:proofErr w:type="spellStart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адміністаривних</w:t>
            </w:r>
            <w:proofErr w:type="spellEnd"/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послуг населенню</w:t>
            </w:r>
          </w:p>
        </w:tc>
        <w:tc>
          <w:tcPr>
            <w:tcW w:w="3783" w:type="dxa"/>
            <w:shd w:val="clear" w:color="auto" w:fill="FFFFFF" w:themeFill="background1"/>
          </w:tcPr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3.5.1.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Відкриття ЦНАП;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3DF">
              <w:rPr>
                <w:rFonts w:ascii="Times New Roman" w:eastAsia="Times New Roman" w:hAnsi="Times New Roman" w:cs="Times New Roman"/>
                <w:sz w:val="28"/>
                <w:szCs w:val="28"/>
              </w:rPr>
              <w:t>3.5.2. Підвищення кваліфікації посадових осіб органів місцевого самоврядування;</w:t>
            </w:r>
          </w:p>
          <w:p w:rsidR="002D0A53" w:rsidRPr="006263DF" w:rsidRDefault="002D0A53" w:rsidP="00534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4647" w:rsidRPr="009E7F96" w:rsidRDefault="00F24647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AC2063" w:rsidRPr="00D2758E" w:rsidRDefault="00AC2063" w:rsidP="00AC206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2758E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Pr="00D2758E">
        <w:rPr>
          <w:rFonts w:ascii="Times New Roman" w:hAnsi="Times New Roman" w:cs="Times New Roman"/>
          <w:b/>
          <w:sz w:val="32"/>
          <w:szCs w:val="32"/>
        </w:rPr>
        <w:t>.Основні завдання та механізми реалізації Програми.</w:t>
      </w:r>
    </w:p>
    <w:p w:rsidR="00AC2063" w:rsidRDefault="00AC2063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D2758E" w:rsidRPr="004627E2" w:rsidRDefault="00D2758E" w:rsidP="00D2758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4627E2">
        <w:rPr>
          <w:rFonts w:ascii="Times New Roman" w:hAnsi="Times New Roman" w:cs="Times New Roman"/>
          <w:b/>
          <w:sz w:val="28"/>
          <w:szCs w:val="28"/>
        </w:rPr>
        <w:t>Розвиток житлово –комунального господарства</w:t>
      </w:r>
    </w:p>
    <w:p w:rsidR="00D2758E" w:rsidRPr="00806F3E" w:rsidRDefault="00D2758E" w:rsidP="00D275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758E" w:rsidRPr="004627E2" w:rsidRDefault="00D2758E" w:rsidP="00D2758E">
      <w:pPr>
        <w:spacing w:after="0"/>
        <w:ind w:left="5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4627E2">
        <w:rPr>
          <w:rFonts w:ascii="Times New Roman" w:hAnsi="Times New Roman" w:cs="Times New Roman"/>
          <w:b/>
          <w:sz w:val="28"/>
          <w:szCs w:val="28"/>
        </w:rPr>
        <w:t>Благоустрій громади:</w:t>
      </w:r>
    </w:p>
    <w:p w:rsidR="00D2758E" w:rsidRDefault="00D2758E" w:rsidP="00D275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на 2022-2024 роки:</w:t>
      </w:r>
    </w:p>
    <w:p w:rsidR="00D2758E" w:rsidRPr="00806F3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6140">
        <w:rPr>
          <w:rFonts w:ascii="Times New Roman" w:hAnsi="Times New Roman" w:cs="Times New Roman"/>
          <w:sz w:val="28"/>
          <w:szCs w:val="28"/>
        </w:rPr>
        <w:t xml:space="preserve">забезпечення комплексного благоустрою на території </w:t>
      </w:r>
      <w:proofErr w:type="spellStart"/>
      <w:r w:rsidRPr="00C16140"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 w:rsidRPr="00C16140">
        <w:rPr>
          <w:rFonts w:ascii="Times New Roman" w:hAnsi="Times New Roman" w:cs="Times New Roman"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4"/>
        <w:tblW w:w="945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2552"/>
        <w:gridCol w:w="2268"/>
        <w:gridCol w:w="1984"/>
        <w:gridCol w:w="1984"/>
      </w:tblGrid>
      <w:tr w:rsidR="00D2758E" w:rsidTr="00D2758E">
        <w:tc>
          <w:tcPr>
            <w:tcW w:w="664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D2758E" w:rsidRPr="00C16140" w:rsidRDefault="00D2758E" w:rsidP="00D2758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заходи та завдання</w:t>
            </w:r>
          </w:p>
        </w:tc>
        <w:tc>
          <w:tcPr>
            <w:tcW w:w="2268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984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984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Терміни виконання</w:t>
            </w:r>
          </w:p>
        </w:tc>
      </w:tr>
      <w:tr w:rsidR="00D2758E" w:rsidTr="00D2758E">
        <w:tc>
          <w:tcPr>
            <w:tcW w:w="664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площі в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комунальної власності, </w:t>
            </w:r>
            <w:r w:rsidRPr="0080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межах кошторисних </w:t>
            </w:r>
            <w:r w:rsidRPr="0080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</w:p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283FCE" w:rsidTr="00D2758E">
        <w:tc>
          <w:tcPr>
            <w:tcW w:w="664" w:type="dxa"/>
          </w:tcPr>
          <w:p w:rsidR="00283FC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283FCE" w:rsidRPr="008F3828" w:rsidRDefault="00283FC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ЦНАП</w:t>
            </w:r>
          </w:p>
        </w:tc>
        <w:tc>
          <w:tcPr>
            <w:tcW w:w="2268" w:type="dxa"/>
          </w:tcPr>
          <w:p w:rsidR="00283FCE" w:rsidRPr="00806F3E" w:rsidRDefault="00283FC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1984" w:type="dxa"/>
          </w:tcPr>
          <w:p w:rsidR="00283FCE" w:rsidRPr="00806F3E" w:rsidRDefault="00283FCE" w:rsidP="00966B5B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283FCE" w:rsidRPr="00806F3E" w:rsidRDefault="00283FCE" w:rsidP="00966B5B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системи опалення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в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адмінбудинку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Кричка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дороги «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Кричка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Росільна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» протяжністю  11 км</w:t>
            </w:r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дороги «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Росільна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-Надвірна» протяжністю 13 км</w:t>
            </w:r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і дверей в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адмінприміщенні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Раковець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Ремонт даху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D2758E" w:rsidP="00283F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Вуличне освітлення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даху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с.Яблунька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в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адмінприміщенні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с.Яблунька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D2758E" w:rsidP="00283F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F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Заміна 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адмінприміщенні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автобусної зупинки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вуличного освітлення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2268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D2758E" w:rsidP="00283F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F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вуличного освітлення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с.Манява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огорожі сільського кладовища(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урочище»Горби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Раковець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двох автобусних зупинок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с.Раковець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вуличного освітлення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вул.Молодіжній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пам»ятника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воїнам Великої Вітчизняної війни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Підведення водопостачання 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с.Раковець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Манява</w:t>
            </w:r>
            <w:proofErr w:type="spellEnd"/>
          </w:p>
        </w:tc>
        <w:tc>
          <w:tcPr>
            <w:tcW w:w="2268" w:type="dxa"/>
          </w:tcPr>
          <w:p w:rsidR="00D2758E" w:rsidRDefault="00D2758E" w:rsidP="00D2758E"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Вуличне освітлення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с.Маркова</w:t>
            </w:r>
            <w:proofErr w:type="spellEnd"/>
          </w:p>
        </w:tc>
        <w:tc>
          <w:tcPr>
            <w:tcW w:w="2268" w:type="dxa"/>
          </w:tcPr>
          <w:p w:rsidR="00D2758E" w:rsidRPr="00D81B59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адмінприміщенні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Монастирчани</w:t>
            </w:r>
            <w:proofErr w:type="spellEnd"/>
          </w:p>
        </w:tc>
        <w:tc>
          <w:tcPr>
            <w:tcW w:w="2268" w:type="dxa"/>
          </w:tcPr>
          <w:p w:rsidR="00D2758E" w:rsidRPr="00D81B59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664" w:type="dxa"/>
          </w:tcPr>
          <w:p w:rsidR="00D2758E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с.Гута</w:t>
            </w:r>
            <w:proofErr w:type="spellEnd"/>
          </w:p>
        </w:tc>
        <w:tc>
          <w:tcPr>
            <w:tcW w:w="2268" w:type="dxa"/>
          </w:tcPr>
          <w:p w:rsidR="00D2758E" w:rsidRPr="00D81B59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D2758E" w:rsidRDefault="00D2758E" w:rsidP="00D2758E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D2758E" w:rsidRDefault="00D2758E" w:rsidP="00D2758E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1269D3" w:rsidTr="00D2758E">
        <w:tc>
          <w:tcPr>
            <w:tcW w:w="664" w:type="dxa"/>
          </w:tcPr>
          <w:p w:rsidR="001269D3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26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269D3" w:rsidRDefault="001269D3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вулиць комунального значення</w:t>
            </w:r>
          </w:p>
        </w:tc>
        <w:tc>
          <w:tcPr>
            <w:tcW w:w="2268" w:type="dxa"/>
          </w:tcPr>
          <w:p w:rsidR="001269D3" w:rsidRPr="00D81B59" w:rsidRDefault="001269D3" w:rsidP="004B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59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1269D3" w:rsidRDefault="001269D3" w:rsidP="004B61F3">
            <w:r w:rsidRPr="00275AC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1269D3" w:rsidRDefault="001269D3" w:rsidP="004B61F3">
            <w:r w:rsidRPr="0043468B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195096" w:rsidTr="00D2758E">
        <w:tc>
          <w:tcPr>
            <w:tcW w:w="664" w:type="dxa"/>
          </w:tcPr>
          <w:p w:rsidR="00195096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95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95096" w:rsidRDefault="00623FD5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транспортних засобів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іншої техніки</w:t>
            </w:r>
          </w:p>
        </w:tc>
        <w:tc>
          <w:tcPr>
            <w:tcW w:w="2268" w:type="dxa"/>
          </w:tcPr>
          <w:p w:rsidR="00195096" w:rsidRPr="00D81B59" w:rsidRDefault="00195096" w:rsidP="004B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комунальної власності, </w:t>
            </w:r>
            <w:r w:rsidRPr="00D81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містобудування та архітектури, ЖКГ</w:t>
            </w:r>
          </w:p>
        </w:tc>
        <w:tc>
          <w:tcPr>
            <w:tcW w:w="1984" w:type="dxa"/>
          </w:tcPr>
          <w:p w:rsidR="00195096" w:rsidRDefault="00195096" w:rsidP="004B61F3">
            <w:r w:rsidRPr="00275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межах кошторисних </w:t>
            </w:r>
            <w:r w:rsidRPr="00275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призначень</w:t>
            </w:r>
          </w:p>
        </w:tc>
        <w:tc>
          <w:tcPr>
            <w:tcW w:w="1984" w:type="dxa"/>
          </w:tcPr>
          <w:p w:rsidR="00195096" w:rsidRDefault="00195096" w:rsidP="004B61F3">
            <w:r w:rsidRPr="00434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2022-2024р.р.</w:t>
            </w:r>
          </w:p>
        </w:tc>
      </w:tr>
      <w:tr w:rsidR="00195096" w:rsidRPr="00195096" w:rsidTr="00D2758E">
        <w:tc>
          <w:tcPr>
            <w:tcW w:w="664" w:type="dxa"/>
          </w:tcPr>
          <w:p w:rsidR="00195096" w:rsidRPr="00195096" w:rsidRDefault="00283FC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195096" w:rsidRPr="00195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95096" w:rsidRPr="00195096" w:rsidRDefault="00195096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96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proofErr w:type="spellStart"/>
            <w:r w:rsidRPr="00195096">
              <w:rPr>
                <w:rFonts w:ascii="Times New Roman" w:hAnsi="Times New Roman" w:cs="Times New Roman"/>
                <w:sz w:val="24"/>
                <w:szCs w:val="24"/>
              </w:rPr>
              <w:t>комп»ютерної</w:t>
            </w:r>
            <w:proofErr w:type="spellEnd"/>
            <w:r w:rsidRPr="00195096">
              <w:rPr>
                <w:rFonts w:ascii="Times New Roman" w:hAnsi="Times New Roman" w:cs="Times New Roman"/>
                <w:sz w:val="24"/>
                <w:szCs w:val="24"/>
              </w:rPr>
              <w:t xml:space="preserve"> техніки</w:t>
            </w:r>
          </w:p>
        </w:tc>
        <w:tc>
          <w:tcPr>
            <w:tcW w:w="2268" w:type="dxa"/>
          </w:tcPr>
          <w:p w:rsidR="00195096" w:rsidRPr="00195096" w:rsidRDefault="00195096" w:rsidP="004B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Селищна рада</w:t>
            </w:r>
          </w:p>
        </w:tc>
        <w:tc>
          <w:tcPr>
            <w:tcW w:w="1984" w:type="dxa"/>
          </w:tcPr>
          <w:p w:rsidR="00195096" w:rsidRPr="00195096" w:rsidRDefault="00195096" w:rsidP="004B61F3">
            <w:r w:rsidRPr="00195096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84" w:type="dxa"/>
          </w:tcPr>
          <w:p w:rsidR="00195096" w:rsidRPr="00195096" w:rsidRDefault="00195096" w:rsidP="004B61F3">
            <w:r w:rsidRPr="00195096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</w:tbl>
    <w:p w:rsidR="00D2758E" w:rsidRPr="00195096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покрашення стану доріг та безпеки руху громади;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покращення якості вуличного освітлення;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покращення архітектурного вигляду громади</w:t>
      </w:r>
    </w:p>
    <w:p w:rsidR="00D2758E" w:rsidRPr="00D2758E" w:rsidRDefault="00D2758E" w:rsidP="00D2758E">
      <w:pPr>
        <w:spacing w:after="0"/>
        <w:ind w:left="5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D2758E">
        <w:rPr>
          <w:rFonts w:ascii="Times New Roman" w:hAnsi="Times New Roman" w:cs="Times New Roman"/>
          <w:b/>
          <w:sz w:val="28"/>
          <w:szCs w:val="28"/>
        </w:rPr>
        <w:t>Управління майном:</w:t>
      </w:r>
    </w:p>
    <w:p w:rsidR="00D2758E" w:rsidRPr="00806F3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06F3E">
        <w:rPr>
          <w:rFonts w:ascii="Times New Roman" w:hAnsi="Times New Roman" w:cs="Times New Roman"/>
          <w:sz w:val="28"/>
          <w:szCs w:val="28"/>
        </w:rPr>
        <w:t>Основні цілі на 2022-2024 роки:</w:t>
      </w:r>
    </w:p>
    <w:p w:rsidR="00D2758E" w:rsidRPr="00806F3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6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забезпечити підвищення ефективності використання комунального майна шляхом  передачі його в оренду фізичним та юридичним особам, а також стабільне надходження коштів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селищного</w:t>
      </w:r>
      <w:r w:rsidRPr="00806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від передачі майна комунальної власності  в оренду та збільшення надходжень до бюджету розвитку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r w:rsidRPr="00806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19"/>
        <w:gridCol w:w="5390"/>
        <w:gridCol w:w="1999"/>
        <w:gridCol w:w="1227"/>
      </w:tblGrid>
      <w:tr w:rsidR="00D2758E" w:rsidTr="00D2758E">
        <w:tc>
          <w:tcPr>
            <w:tcW w:w="51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90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завдання та заходи</w:t>
            </w:r>
          </w:p>
        </w:tc>
        <w:tc>
          <w:tcPr>
            <w:tcW w:w="199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227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2758E" w:rsidTr="00D2758E">
        <w:tc>
          <w:tcPr>
            <w:tcW w:w="51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0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Облік майна, передача майна у безоплатне користування, з балансу на баланс підприємств комунальної форми власності(ведення єдиного реєстру майна, забезпечення виготовлення технічної та правовстановлюючої документації тощо)</w:t>
            </w:r>
          </w:p>
        </w:tc>
        <w:tc>
          <w:tcPr>
            <w:tcW w:w="1999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227" w:type="dxa"/>
          </w:tcPr>
          <w:p w:rsidR="00D2758E" w:rsidRPr="00AE0DB8" w:rsidRDefault="00D2758E" w:rsidP="00D2758E">
            <w:pPr>
              <w:rPr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RPr="00AE0DB8" w:rsidTr="00D2758E">
        <w:tc>
          <w:tcPr>
            <w:tcW w:w="51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0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 інвентаризації майна з метою виявлення безхазяйного майна</w:t>
            </w:r>
          </w:p>
        </w:tc>
        <w:tc>
          <w:tcPr>
            <w:tcW w:w="199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227" w:type="dxa"/>
          </w:tcPr>
          <w:p w:rsidR="00D2758E" w:rsidRPr="00AE0DB8" w:rsidRDefault="00D2758E" w:rsidP="00D2758E">
            <w:pPr>
              <w:rPr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RPr="00AE0DB8" w:rsidTr="00D2758E">
        <w:tc>
          <w:tcPr>
            <w:tcW w:w="51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0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 правовстановлюючих документів та технічної документації</w:t>
            </w:r>
          </w:p>
        </w:tc>
        <w:tc>
          <w:tcPr>
            <w:tcW w:w="199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227" w:type="dxa"/>
          </w:tcPr>
          <w:p w:rsidR="00D2758E" w:rsidRPr="00AE0DB8" w:rsidRDefault="00D2758E" w:rsidP="00D2758E">
            <w:pPr>
              <w:rPr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RPr="00AE0DB8" w:rsidTr="00D2758E">
        <w:tc>
          <w:tcPr>
            <w:tcW w:w="51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0" w:type="dxa"/>
          </w:tcPr>
          <w:p w:rsidR="00D2758E" w:rsidRPr="00806F3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 аукціонів з оренди комунального майна (підготовка необхідних документів, проведення процедури аукціонів, укладення договорів оренди)</w:t>
            </w:r>
          </w:p>
        </w:tc>
        <w:tc>
          <w:tcPr>
            <w:tcW w:w="199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227" w:type="dxa"/>
          </w:tcPr>
          <w:p w:rsidR="00D2758E" w:rsidRPr="00AE0DB8" w:rsidRDefault="00D2758E" w:rsidP="00D2758E">
            <w:pPr>
              <w:rPr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</w:tbl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sz w:val="28"/>
          <w:szCs w:val="28"/>
        </w:rPr>
        <w:t>-</w:t>
      </w:r>
      <w:r>
        <w:rPr>
          <w:rStyle w:val="rvts27"/>
          <w:color w:val="000000"/>
          <w:sz w:val="28"/>
          <w:szCs w:val="28"/>
          <w:shd w:val="clear" w:color="auto" w:fill="FFFFFF"/>
        </w:rPr>
        <w:t xml:space="preserve"> стабільне надходження коштів до селищного бюджету від передачі майна комунальної власності в оренду та збільшення надходжень до бюджету </w:t>
      </w:r>
      <w:r>
        <w:rPr>
          <w:rStyle w:val="rvts27"/>
          <w:color w:val="000000"/>
          <w:sz w:val="28"/>
          <w:szCs w:val="28"/>
          <w:shd w:val="clear" w:color="auto" w:fill="FFFFFF"/>
        </w:rPr>
        <w:lastRenderedPageBreak/>
        <w:t xml:space="preserve">розвитку селища від відчуження об’єктів комунальної власності </w:t>
      </w:r>
      <w:proofErr w:type="spellStart"/>
      <w:r>
        <w:rPr>
          <w:rStyle w:val="rvts27"/>
          <w:color w:val="000000"/>
          <w:sz w:val="28"/>
          <w:szCs w:val="28"/>
          <w:shd w:val="clear" w:color="auto" w:fill="FFFFFF"/>
        </w:rPr>
        <w:t>Солотвинської</w:t>
      </w:r>
      <w:proofErr w:type="spellEnd"/>
      <w:r>
        <w:rPr>
          <w:rStyle w:val="rvts27"/>
          <w:color w:val="000000"/>
          <w:sz w:val="28"/>
          <w:szCs w:val="28"/>
          <w:shd w:val="clear" w:color="auto" w:fill="FFFFFF"/>
        </w:rPr>
        <w:t xml:space="preserve"> селищної ради;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>
        <w:rPr>
          <w:rStyle w:val="rvts8"/>
          <w:color w:val="000000"/>
        </w:rPr>
        <w:t>- </w:t>
      </w:r>
      <w:r>
        <w:rPr>
          <w:rStyle w:val="rvts27"/>
          <w:color w:val="000000"/>
          <w:sz w:val="28"/>
          <w:szCs w:val="28"/>
          <w:shd w:val="clear" w:color="auto" w:fill="FFFFFF"/>
        </w:rPr>
        <w:t>підвищення ефективності використання комунального майна шляхом передачі його в оренду фізичним та юридичним особам, з метою задоволення їх прав та інтересів, а також прав та інтересів громади.</w:t>
      </w:r>
    </w:p>
    <w:p w:rsidR="009E7F96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>
        <w:rPr>
          <w:rStyle w:val="rvts27"/>
          <w:color w:val="000000"/>
          <w:sz w:val="28"/>
          <w:szCs w:val="28"/>
          <w:shd w:val="clear" w:color="auto" w:fill="FFFFFF"/>
        </w:rPr>
        <w:t xml:space="preserve"> 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7"/>
          <w:b/>
          <w:color w:val="000000"/>
          <w:sz w:val="28"/>
          <w:szCs w:val="28"/>
          <w:shd w:val="clear" w:color="auto" w:fill="FFFFFF"/>
        </w:rPr>
      </w:pPr>
      <w:r>
        <w:rPr>
          <w:rStyle w:val="rvts27"/>
          <w:color w:val="000000"/>
          <w:sz w:val="28"/>
          <w:szCs w:val="28"/>
          <w:shd w:val="clear" w:color="auto" w:fill="FFFFFF"/>
        </w:rPr>
        <w:t xml:space="preserve">  </w:t>
      </w:r>
      <w:r>
        <w:rPr>
          <w:rStyle w:val="rvts27"/>
          <w:b/>
          <w:color w:val="000000"/>
          <w:sz w:val="28"/>
          <w:szCs w:val="28"/>
          <w:shd w:val="clear" w:color="auto" w:fill="FFFFFF"/>
        </w:rPr>
        <w:t>1</w:t>
      </w:r>
      <w:r w:rsidRPr="005A0102">
        <w:rPr>
          <w:rStyle w:val="rvts27"/>
          <w:b/>
          <w:color w:val="000000"/>
          <w:sz w:val="28"/>
          <w:szCs w:val="28"/>
          <w:shd w:val="clear" w:color="auto" w:fill="FFFFFF"/>
        </w:rPr>
        <w:t xml:space="preserve">.3. </w:t>
      </w:r>
      <w:r>
        <w:rPr>
          <w:rStyle w:val="rvts27"/>
          <w:b/>
          <w:color w:val="000000"/>
          <w:sz w:val="28"/>
          <w:szCs w:val="28"/>
          <w:shd w:val="clear" w:color="auto" w:fill="FFFFFF"/>
        </w:rPr>
        <w:t>Безпека життєдіяльності громади</w:t>
      </w:r>
      <w:r w:rsidR="009E7F96">
        <w:rPr>
          <w:rStyle w:val="rvts27"/>
          <w:b/>
          <w:color w:val="000000"/>
          <w:sz w:val="28"/>
          <w:szCs w:val="28"/>
          <w:shd w:val="clear" w:color="auto" w:fill="FFFFFF"/>
        </w:rPr>
        <w:t xml:space="preserve"> та охорона навколишнього середовища</w:t>
      </w:r>
      <w:r>
        <w:rPr>
          <w:rStyle w:val="rvts27"/>
          <w:b/>
          <w:color w:val="000000"/>
          <w:sz w:val="28"/>
          <w:szCs w:val="28"/>
          <w:shd w:val="clear" w:color="auto" w:fill="FFFFFF"/>
        </w:rPr>
        <w:t>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 w:rsidRPr="005A0102">
        <w:rPr>
          <w:rStyle w:val="rvts27"/>
          <w:color w:val="000000"/>
          <w:sz w:val="28"/>
          <w:szCs w:val="28"/>
          <w:shd w:val="clear" w:color="auto" w:fill="FFFFFF"/>
        </w:rPr>
        <w:t>Основні цілі на 2022-2024р.р.</w:t>
      </w:r>
    </w:p>
    <w:p w:rsidR="00D2758E" w:rsidRDefault="00D2758E" w:rsidP="00D2758E">
      <w:pPr>
        <w:pStyle w:val="rvps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>
        <w:rPr>
          <w:rStyle w:val="rvts27"/>
          <w:color w:val="000000"/>
          <w:sz w:val="28"/>
          <w:szCs w:val="28"/>
          <w:shd w:val="clear" w:color="auto" w:fill="FFFFFF"/>
        </w:rPr>
        <w:t xml:space="preserve">охорона природнього </w:t>
      </w:r>
      <w:r w:rsidR="00243FB8">
        <w:rPr>
          <w:rStyle w:val="rvts27"/>
          <w:color w:val="000000"/>
          <w:sz w:val="28"/>
          <w:szCs w:val="28"/>
          <w:shd w:val="clear" w:color="auto" w:fill="FFFFFF"/>
        </w:rPr>
        <w:t>середовища</w:t>
      </w:r>
      <w:r>
        <w:rPr>
          <w:rStyle w:val="rvts27"/>
          <w:color w:val="000000"/>
          <w:sz w:val="28"/>
          <w:szCs w:val="28"/>
          <w:shd w:val="clear" w:color="auto" w:fill="FFFFFF"/>
        </w:rPr>
        <w:t>;</w:t>
      </w:r>
    </w:p>
    <w:p w:rsidR="00D2758E" w:rsidRDefault="001269D3" w:rsidP="00D2758E">
      <w:pPr>
        <w:pStyle w:val="rvps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>
        <w:rPr>
          <w:rStyle w:val="rvts27"/>
          <w:color w:val="000000"/>
          <w:sz w:val="28"/>
          <w:szCs w:val="28"/>
          <w:shd w:val="clear" w:color="auto" w:fill="FFFFFF"/>
        </w:rPr>
        <w:t>покр</w:t>
      </w:r>
      <w:r w:rsidR="00D2758E">
        <w:rPr>
          <w:rStyle w:val="rvts27"/>
          <w:color w:val="000000"/>
          <w:sz w:val="28"/>
          <w:szCs w:val="28"/>
          <w:shd w:val="clear" w:color="auto" w:fill="FFFFFF"/>
        </w:rPr>
        <w:t>ащення благоустрою громади.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3"/>
        <w:gridCol w:w="3632"/>
        <w:gridCol w:w="1735"/>
        <w:gridCol w:w="1602"/>
        <w:gridCol w:w="1363"/>
      </w:tblGrid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3632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Основні завдання та заходи</w:t>
            </w:r>
          </w:p>
        </w:tc>
        <w:tc>
          <w:tcPr>
            <w:tcW w:w="1735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 xml:space="preserve">Відповідальні за виконання </w:t>
            </w:r>
          </w:p>
        </w:tc>
        <w:tc>
          <w:tcPr>
            <w:tcW w:w="1602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Фінасування</w:t>
            </w:r>
            <w:proofErr w:type="spellEnd"/>
          </w:p>
        </w:tc>
        <w:tc>
          <w:tcPr>
            <w:tcW w:w="136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Термін виконання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63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Встановлення містка по вулиці Довбуша (до селища Бойки)</w:t>
            </w:r>
          </w:p>
        </w:tc>
        <w:tc>
          <w:tcPr>
            <w:tcW w:w="1735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63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Завершення робіт по очисних спорудах с.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Манява</w:t>
            </w:r>
            <w:proofErr w:type="spellEnd"/>
          </w:p>
        </w:tc>
        <w:tc>
          <w:tcPr>
            <w:tcW w:w="1735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63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Завершення робіт по берегоукріплення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р.Бистриця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протяжністю 300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с.Раковець</w:t>
            </w:r>
            <w:proofErr w:type="spellEnd"/>
          </w:p>
        </w:tc>
        <w:tc>
          <w:tcPr>
            <w:tcW w:w="1735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632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Берегоукріплення потічків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Українки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1735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Pr="00806F3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632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Берегоукріплення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вул.Франка,Тиха,Лесі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Українки,Карпатська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хутір Плай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</w:tc>
        <w:tc>
          <w:tcPr>
            <w:tcW w:w="1735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3632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робіт по берегоукріпленню річки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с.Манява</w:t>
            </w:r>
            <w:proofErr w:type="spellEnd"/>
          </w:p>
        </w:tc>
        <w:tc>
          <w:tcPr>
            <w:tcW w:w="1735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комунальної власності, </w:t>
            </w:r>
            <w:r w:rsidRPr="0079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містобудування та архітектури, ЖКГ</w:t>
            </w:r>
          </w:p>
        </w:tc>
        <w:tc>
          <w:tcPr>
            <w:tcW w:w="1602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межах кошторисних призначень</w:t>
            </w:r>
          </w:p>
        </w:tc>
        <w:tc>
          <w:tcPr>
            <w:tcW w:w="1363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3632" w:type="dxa"/>
          </w:tcPr>
          <w:p w:rsidR="00D2758E" w:rsidRPr="00900EFC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Берегоукріплення на річці Бистриця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</w:p>
        </w:tc>
        <w:tc>
          <w:tcPr>
            <w:tcW w:w="1735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63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заходів на запобігання розвитку небезпечних геологічних процесів, усунення або зниження до допустимого</w:t>
            </w:r>
            <w:r w:rsidR="0080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рівня їх негативного впливу на території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об»єкти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Нове будівництво</w:t>
            </w:r>
          </w:p>
        </w:tc>
        <w:tc>
          <w:tcPr>
            <w:tcW w:w="1735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63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Берегоукріплення на річці Бистриця с. Яблунька</w:t>
            </w:r>
          </w:p>
        </w:tc>
        <w:tc>
          <w:tcPr>
            <w:tcW w:w="1735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803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3632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Будівництво  берегоукріплювальних споруд на річці Бистриця в </w:t>
            </w:r>
            <w:r w:rsidRPr="003A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Гута.</w:t>
            </w:r>
          </w:p>
        </w:tc>
        <w:tc>
          <w:tcPr>
            <w:tcW w:w="1735" w:type="dxa"/>
          </w:tcPr>
          <w:p w:rsidR="00D2758E" w:rsidRDefault="00D2758E" w:rsidP="00D2758E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D2758E" w:rsidRDefault="00D2758E" w:rsidP="00D2758E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D2758E" w:rsidRDefault="00D2758E" w:rsidP="00D2758E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9E7F96" w:rsidTr="00D2758E">
        <w:tc>
          <w:tcPr>
            <w:tcW w:w="803" w:type="dxa"/>
          </w:tcPr>
          <w:p w:rsidR="009E7F96" w:rsidRDefault="009E7F96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3632" w:type="dxa"/>
          </w:tcPr>
          <w:p w:rsidR="009E7F96" w:rsidRPr="00E109A3" w:rsidRDefault="001269D3" w:rsidP="00D27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Придбання сміттєвих баків</w:t>
            </w:r>
          </w:p>
        </w:tc>
        <w:tc>
          <w:tcPr>
            <w:tcW w:w="1735" w:type="dxa"/>
          </w:tcPr>
          <w:p w:rsidR="009E7F96" w:rsidRDefault="009E7F96" w:rsidP="009E7F96">
            <w:r w:rsidRPr="00797CA1">
              <w:rPr>
                <w:rFonts w:ascii="Times New Roman" w:hAnsi="Times New Roman" w:cs="Times New Roman"/>
                <w:sz w:val="24"/>
                <w:szCs w:val="24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602" w:type="dxa"/>
          </w:tcPr>
          <w:p w:rsidR="009E7F96" w:rsidRDefault="009E7F96" w:rsidP="009E7F96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9E7F96" w:rsidRDefault="009E7F96" w:rsidP="009E7F96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283FCE" w:rsidTr="00D2758E">
        <w:tc>
          <w:tcPr>
            <w:tcW w:w="803" w:type="dxa"/>
          </w:tcPr>
          <w:p w:rsidR="00283FCE" w:rsidRDefault="00283FCE" w:rsidP="00D2758E">
            <w:pPr>
              <w:pStyle w:val="rvps3"/>
              <w:spacing w:before="0" w:beforeAutospacing="0" w:after="0" w:afterAutospacing="0"/>
              <w:jc w:val="both"/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rvts27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3632" w:type="dxa"/>
          </w:tcPr>
          <w:p w:rsidR="00283FCE" w:rsidRDefault="00283FCE" w:rsidP="00D27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Створення поліцейських станцій в населених пунктах громади</w:t>
            </w:r>
          </w:p>
        </w:tc>
        <w:tc>
          <w:tcPr>
            <w:tcW w:w="1735" w:type="dxa"/>
          </w:tcPr>
          <w:p w:rsidR="00283FCE" w:rsidRPr="00797CA1" w:rsidRDefault="00283FCE" w:rsidP="009E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1602" w:type="dxa"/>
          </w:tcPr>
          <w:p w:rsidR="00283FCE" w:rsidRDefault="00283FCE" w:rsidP="00966B5B">
            <w:r w:rsidRPr="00FE04A9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363" w:type="dxa"/>
          </w:tcPr>
          <w:p w:rsidR="00283FCE" w:rsidRDefault="00283FCE" w:rsidP="00966B5B">
            <w:r w:rsidRPr="00120975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</w:tbl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ind w:left="72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>
        <w:rPr>
          <w:rStyle w:val="rvts27"/>
          <w:color w:val="000000"/>
          <w:sz w:val="28"/>
          <w:szCs w:val="28"/>
          <w:shd w:val="clear" w:color="auto" w:fill="FFFFFF"/>
        </w:rPr>
        <w:t>Очікувані результати:</w:t>
      </w:r>
    </w:p>
    <w:p w:rsidR="00D2758E" w:rsidRPr="005A0102" w:rsidRDefault="00D2758E" w:rsidP="00D2758E">
      <w:pPr>
        <w:pStyle w:val="rvps3"/>
        <w:shd w:val="clear" w:color="auto" w:fill="FFFFFF"/>
        <w:spacing w:before="0" w:beforeAutospacing="0" w:after="0" w:afterAutospacing="0"/>
        <w:ind w:left="72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  <w:r>
        <w:rPr>
          <w:rStyle w:val="rvts27"/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покращення стану навколишнього природного середовища та благоустрою громади.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7"/>
          <w:color w:val="000000"/>
          <w:sz w:val="28"/>
          <w:szCs w:val="28"/>
          <w:shd w:val="clear" w:color="auto" w:fill="FFFFFF"/>
        </w:rPr>
      </w:pPr>
    </w:p>
    <w:p w:rsidR="00D2758E" w:rsidRPr="009D7045" w:rsidRDefault="00D2758E" w:rsidP="00D2758E">
      <w:pPr>
        <w:pStyle w:val="rvps3"/>
        <w:shd w:val="clear" w:color="auto" w:fill="FFFFFF"/>
        <w:spacing w:before="0" w:beforeAutospacing="0" w:after="0" w:afterAutospacing="0"/>
        <w:ind w:left="360"/>
        <w:jc w:val="both"/>
        <w:rPr>
          <w:rStyle w:val="rvts27"/>
          <w:b/>
          <w:color w:val="000000"/>
          <w:sz w:val="18"/>
          <w:szCs w:val="18"/>
        </w:rPr>
      </w:pPr>
      <w:r>
        <w:rPr>
          <w:rStyle w:val="rvts27"/>
          <w:b/>
          <w:color w:val="000000"/>
          <w:sz w:val="28"/>
          <w:szCs w:val="28"/>
          <w:shd w:val="clear" w:color="auto" w:fill="FFFFFF"/>
        </w:rPr>
        <w:t>2.</w:t>
      </w:r>
      <w:r w:rsidRPr="00AE0DB8">
        <w:rPr>
          <w:rStyle w:val="rvts27"/>
          <w:b/>
          <w:color w:val="000000"/>
          <w:sz w:val="28"/>
          <w:szCs w:val="28"/>
          <w:shd w:val="clear" w:color="auto" w:fill="FFFFFF"/>
        </w:rPr>
        <w:t xml:space="preserve">Охорона </w:t>
      </w:r>
      <w:proofErr w:type="spellStart"/>
      <w:r w:rsidRPr="00AE0DB8">
        <w:rPr>
          <w:rStyle w:val="rvts27"/>
          <w:b/>
          <w:color w:val="000000"/>
          <w:sz w:val="28"/>
          <w:szCs w:val="28"/>
          <w:shd w:val="clear" w:color="auto" w:fill="FFFFFF"/>
        </w:rPr>
        <w:t>здоров»я</w:t>
      </w:r>
      <w:proofErr w:type="spellEnd"/>
      <w:r>
        <w:rPr>
          <w:rStyle w:val="rvts27"/>
          <w:b/>
          <w:color w:val="000000"/>
          <w:sz w:val="28"/>
          <w:szCs w:val="28"/>
          <w:shd w:val="clear" w:color="auto" w:fill="FFFFFF"/>
        </w:rPr>
        <w:t>.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D2758E" w:rsidRPr="00AE0DB8" w:rsidRDefault="00D2758E" w:rsidP="00D2758E">
      <w:pPr>
        <w:pStyle w:val="rvps3"/>
        <w:shd w:val="clear" w:color="auto" w:fill="FFFFFF"/>
        <w:spacing w:before="0" w:beforeAutospacing="0" w:after="0" w:afterAutospacing="0"/>
        <w:ind w:left="360"/>
        <w:jc w:val="both"/>
        <w:rPr>
          <w:rStyle w:val="rvts27"/>
          <w:b/>
          <w:color w:val="000000"/>
          <w:sz w:val="18"/>
          <w:szCs w:val="18"/>
        </w:rPr>
      </w:pPr>
      <w:r>
        <w:rPr>
          <w:sz w:val="28"/>
          <w:szCs w:val="28"/>
        </w:rPr>
        <w:t>Основні цілі на 2022-2024 роки: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</w:rPr>
        <w:lastRenderedPageBreak/>
        <w:t>-покращення доступності медичного обслуговування населення, </w:t>
      </w:r>
      <w:r>
        <w:rPr>
          <w:rStyle w:val="rvts18"/>
          <w:color w:val="000000"/>
          <w:sz w:val="28"/>
          <w:szCs w:val="28"/>
          <w:shd w:val="clear" w:color="auto" w:fill="FFFFFF"/>
        </w:rPr>
        <w:t>створення та підтримання безпечних та комфортних умов для перебування пацієнтів і роботи медичних працівників у лікувальних закладах;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8"/>
          <w:szCs w:val="18"/>
        </w:rPr>
      </w:pPr>
      <w:r>
        <w:rPr>
          <w:rStyle w:val="rvts18"/>
          <w:color w:val="000000"/>
          <w:sz w:val="28"/>
          <w:szCs w:val="28"/>
          <w:shd w:val="clear" w:color="auto" w:fill="FFFFFF"/>
        </w:rPr>
        <w:t>- оснащення лікувальних закладів необхідним медичним обладнанням, збереження та покращення інфраструктури медичної галузі, покращення благоустрою, поліпшення умов праці медичних працівників.</w:t>
      </w:r>
    </w:p>
    <w:p w:rsidR="00D2758E" w:rsidRPr="00AE0DB8" w:rsidRDefault="00D2758E" w:rsidP="00D2758E">
      <w:pPr>
        <w:pStyle w:val="rvps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18"/>
          <w:szCs w:val="18"/>
        </w:rPr>
      </w:pPr>
    </w:p>
    <w:p w:rsidR="00D2758E" w:rsidRPr="00AE0DB8" w:rsidRDefault="00D2758E" w:rsidP="00D275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D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2707"/>
        <w:gridCol w:w="2030"/>
        <w:gridCol w:w="1889"/>
        <w:gridCol w:w="1648"/>
      </w:tblGrid>
      <w:tr w:rsidR="00D2758E" w:rsidTr="00D2758E">
        <w:tc>
          <w:tcPr>
            <w:tcW w:w="861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DB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07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DB8">
              <w:rPr>
                <w:rFonts w:ascii="Times New Roman" w:hAnsi="Times New Roman" w:cs="Times New Roman"/>
                <w:sz w:val="28"/>
                <w:szCs w:val="28"/>
              </w:rPr>
              <w:t xml:space="preserve">Основні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заходи та завдання</w:t>
            </w:r>
          </w:p>
        </w:tc>
        <w:tc>
          <w:tcPr>
            <w:tcW w:w="2030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DB8"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889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DB8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648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DB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2758E" w:rsidTr="00D2758E">
        <w:tc>
          <w:tcPr>
            <w:tcW w:w="861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D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7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дороговартісного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</w:t>
            </w:r>
          </w:p>
        </w:tc>
        <w:tc>
          <w:tcPr>
            <w:tcW w:w="2030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 лікарня»</w:t>
            </w:r>
          </w:p>
        </w:tc>
        <w:tc>
          <w:tcPr>
            <w:tcW w:w="1889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48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861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7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  КНП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лікарня»</w:t>
            </w:r>
          </w:p>
        </w:tc>
        <w:tc>
          <w:tcPr>
            <w:tcW w:w="2030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 лікарня»</w:t>
            </w:r>
          </w:p>
        </w:tc>
        <w:tc>
          <w:tcPr>
            <w:tcW w:w="1889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48" w:type="dxa"/>
          </w:tcPr>
          <w:p w:rsidR="00D2758E" w:rsidRPr="00AE0DB8" w:rsidRDefault="00D2758E" w:rsidP="00D2758E">
            <w:pPr>
              <w:rPr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861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7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амбулаторій</w:t>
            </w:r>
          </w:p>
        </w:tc>
        <w:tc>
          <w:tcPr>
            <w:tcW w:w="2030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 лікарня»</w:t>
            </w:r>
          </w:p>
        </w:tc>
        <w:tc>
          <w:tcPr>
            <w:tcW w:w="1889" w:type="dxa"/>
          </w:tcPr>
          <w:p w:rsidR="00D2758E" w:rsidRPr="00AE0DB8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48" w:type="dxa"/>
          </w:tcPr>
          <w:p w:rsidR="00D2758E" w:rsidRPr="00AE0DB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B8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AE0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37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 терміну експлуатації будівель;</w:t>
      </w:r>
    </w:p>
    <w:p w:rsidR="00D2758E" w:rsidRPr="001269D3" w:rsidRDefault="00D2758E" w:rsidP="00D2758E">
      <w:pPr>
        <w:pStyle w:val="a3"/>
        <w:spacing w:after="0"/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269D3">
        <w:rPr>
          <w:rStyle w:val="rvts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створення та підтримка безпечних та комфортних умов для перебування пацієнтів і роботи медичних працівників у комунальних підприємствах охорони здоров'я</w:t>
      </w:r>
      <w:r w:rsidRPr="001269D3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758E" w:rsidRPr="001269D3" w:rsidRDefault="00D2758E" w:rsidP="00D2758E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D3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2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 якості надання медичної допомоги.</w:t>
      </w:r>
    </w:p>
    <w:p w:rsidR="00D2758E" w:rsidRPr="001269D3" w:rsidRDefault="00D2758E" w:rsidP="00D2758E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8E" w:rsidRPr="001269D3" w:rsidRDefault="00D2758E" w:rsidP="00D2758E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8E" w:rsidRPr="001269D3" w:rsidRDefault="00D2758E" w:rsidP="00D2758E">
      <w:pPr>
        <w:spacing w:after="0"/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3.Освіта.</w:t>
      </w:r>
    </w:p>
    <w:p w:rsidR="00D2758E" w:rsidRPr="001269D3" w:rsidRDefault="00D2758E" w:rsidP="00D2758E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69D3">
        <w:rPr>
          <w:rFonts w:ascii="Times New Roman" w:hAnsi="Times New Roman" w:cs="Times New Roman"/>
          <w:sz w:val="28"/>
          <w:szCs w:val="28"/>
        </w:rPr>
        <w:t>Основні цілі на 2022-2024 роки:</w:t>
      </w:r>
    </w:p>
    <w:p w:rsidR="00D2758E" w:rsidRPr="001269D3" w:rsidRDefault="00D2758E" w:rsidP="00D2758E">
      <w:pPr>
        <w:pStyle w:val="a3"/>
        <w:spacing w:after="0"/>
        <w:rPr>
          <w:rStyle w:val="rvts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D3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</w:t>
      </w:r>
      <w:r w:rsidRPr="001269D3">
        <w:rPr>
          <w:rStyle w:val="rvts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абезпечення реалізації права громадян на здобуття повної загальної середньої освіти, всебічного розвитку та виховання ;</w:t>
      </w:r>
    </w:p>
    <w:p w:rsidR="00D2758E" w:rsidRPr="001269D3" w:rsidRDefault="00D2758E" w:rsidP="00D2758E">
      <w:pPr>
        <w:pStyle w:val="a3"/>
        <w:spacing w:after="0"/>
        <w:rPr>
          <w:rStyle w:val="rvts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D3">
        <w:rPr>
          <w:rStyle w:val="rvts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-покращення безпеки навчального процесу.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3"/>
        <w:gridCol w:w="2614"/>
        <w:gridCol w:w="1885"/>
        <w:gridCol w:w="1889"/>
        <w:gridCol w:w="1804"/>
      </w:tblGrid>
      <w:tr w:rsidR="00D2758E" w:rsidTr="00D2758E">
        <w:tc>
          <w:tcPr>
            <w:tcW w:w="943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80D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614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80D">
              <w:rPr>
                <w:rFonts w:ascii="Times New Roman" w:hAnsi="Times New Roman" w:cs="Times New Roman"/>
                <w:sz w:val="28"/>
                <w:szCs w:val="28"/>
              </w:rPr>
              <w:t>Основні заходи та завдання</w:t>
            </w:r>
          </w:p>
        </w:tc>
        <w:tc>
          <w:tcPr>
            <w:tcW w:w="1885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80D"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889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80D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804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80D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8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4" w:type="dxa"/>
          </w:tcPr>
          <w:p w:rsidR="00D2758E" w:rsidRPr="008F3828" w:rsidRDefault="00623FD5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спортивних майданчиків по населених пунктах громади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4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спортивного залу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Марківського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Бабченського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ліцеїв та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Богрівської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1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Придбання шкільного автобуса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1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даху та укріплення фундаменту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Бабченського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системи опалення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Манявського</w:t>
            </w:r>
            <w:proofErr w:type="spellEnd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Гутівського</w:t>
            </w:r>
            <w:proofErr w:type="spellEnd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58E" w:rsidRPr="00375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даху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ліцеї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758E" w:rsidRPr="00375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внутрішньої системи опалення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Монастирчанської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885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02145A" w:rsidRDefault="00D2758E" w:rsidP="00D2758E">
            <w:pPr>
              <w:rPr>
                <w:sz w:val="24"/>
                <w:szCs w:val="24"/>
              </w:rPr>
            </w:pPr>
            <w:r w:rsidRPr="0002145A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2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Бабченському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ліцеї </w:t>
            </w:r>
          </w:p>
        </w:tc>
        <w:tc>
          <w:tcPr>
            <w:tcW w:w="1885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водостічних труб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Гутянському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ліцеї</w:t>
            </w:r>
          </w:p>
        </w:tc>
        <w:tc>
          <w:tcPr>
            <w:tcW w:w="1885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37580D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внутрішньої системи опалення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Монастирчанської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885" w:type="dxa"/>
          </w:tcPr>
          <w:p w:rsidR="00D2758E" w:rsidRPr="005A0102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5A0102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43" w:type="dxa"/>
          </w:tcPr>
          <w:p w:rsidR="00D2758E" w:rsidRPr="0013619D" w:rsidRDefault="009E7F96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A6B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Pr="008F3828" w:rsidRDefault="00D2758E" w:rsidP="00FE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проекту землеустрою та ПКД </w:t>
            </w:r>
            <w:r w:rsidR="00FE118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дитячого садка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с.Маркова</w:t>
            </w:r>
            <w:proofErr w:type="spellEnd"/>
          </w:p>
        </w:tc>
        <w:tc>
          <w:tcPr>
            <w:tcW w:w="1885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943" w:type="dxa"/>
          </w:tcPr>
          <w:p w:rsidR="00D2758E" w:rsidRPr="0013619D" w:rsidRDefault="00D2758E" w:rsidP="009E7F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B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Добудова  незавершеного будівництва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ліцею (корпус 3).Нове будівництво.</w:t>
            </w:r>
          </w:p>
        </w:tc>
        <w:tc>
          <w:tcPr>
            <w:tcW w:w="1885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943" w:type="dxa"/>
          </w:tcPr>
          <w:p w:rsidR="00D2758E" w:rsidRDefault="00D2758E" w:rsidP="009E7F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другої дошкільної групи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885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  <w:tr w:rsidR="00D2758E" w:rsidTr="00D2758E">
        <w:tc>
          <w:tcPr>
            <w:tcW w:w="943" w:type="dxa"/>
          </w:tcPr>
          <w:p w:rsidR="00D2758E" w:rsidRDefault="00DA6B28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D2758E" w:rsidRPr="003A4E81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Установка водостічних труб на приміщенні </w:t>
            </w:r>
            <w:proofErr w:type="spellStart"/>
            <w:r w:rsidRPr="003A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Гутівського</w:t>
            </w:r>
            <w:proofErr w:type="spellEnd"/>
            <w:r w:rsidRPr="003A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ліцею.</w:t>
            </w:r>
          </w:p>
        </w:tc>
        <w:tc>
          <w:tcPr>
            <w:tcW w:w="1885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5A0102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804" w:type="dxa"/>
          </w:tcPr>
          <w:p w:rsidR="00D2758E" w:rsidRPr="00806F3E" w:rsidRDefault="00D2758E" w:rsidP="00D2758E">
            <w:pPr>
              <w:rPr>
                <w:sz w:val="24"/>
                <w:szCs w:val="24"/>
              </w:rPr>
            </w:pPr>
            <w:r w:rsidRPr="00806F3E">
              <w:rPr>
                <w:rFonts w:ascii="Times New Roman" w:hAnsi="Times New Roman" w:cs="Times New Roman"/>
                <w:sz w:val="24"/>
                <w:szCs w:val="24"/>
              </w:rPr>
              <w:t>2022-2024р.р.</w:t>
            </w:r>
          </w:p>
        </w:tc>
      </w:tr>
    </w:tbl>
    <w:p w:rsidR="00D2758E" w:rsidRPr="00F53705" w:rsidRDefault="00D2758E" w:rsidP="00D275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53705"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зміцнення матеріально-технічної бази навчальних закладів;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покращення умов для навчання учнів.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2758E" w:rsidRPr="00D2758E" w:rsidRDefault="00D2758E" w:rsidP="00D2758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D2758E">
        <w:rPr>
          <w:rFonts w:ascii="Times New Roman" w:hAnsi="Times New Roman" w:cs="Times New Roman"/>
          <w:b/>
          <w:sz w:val="28"/>
          <w:szCs w:val="28"/>
        </w:rPr>
        <w:t>Культура.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на 2022-2024 роки.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зміцнення матеріально-технічної бази закладів культури;</w:t>
      </w:r>
    </w:p>
    <w:p w:rsidR="00D2758E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збереження культурної спадщини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громади;</w:t>
      </w:r>
    </w:p>
    <w:p w:rsidR="00D2758E" w:rsidRPr="009D7045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розвитку творчого потенціалу та культурного простору громади, збереження нематеріальної спадщини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16"/>
        <w:gridCol w:w="2424"/>
        <w:gridCol w:w="2210"/>
        <w:gridCol w:w="1889"/>
        <w:gridCol w:w="1696"/>
      </w:tblGrid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424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завдання та заходи</w:t>
            </w:r>
          </w:p>
        </w:tc>
        <w:tc>
          <w:tcPr>
            <w:tcW w:w="2210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Відповідальні за виконання </w:t>
            </w:r>
          </w:p>
        </w:tc>
        <w:tc>
          <w:tcPr>
            <w:tcW w:w="188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69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сільського клубу с. Гута</w:t>
            </w:r>
          </w:p>
        </w:tc>
        <w:tc>
          <w:tcPr>
            <w:tcW w:w="2210" w:type="dxa"/>
          </w:tcPr>
          <w:p w:rsidR="00D2758E" w:rsidRPr="009D7045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9D7045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9D7045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Заміна електропроводки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сільському клубі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</w:p>
        </w:tc>
        <w:tc>
          <w:tcPr>
            <w:tcW w:w="2210" w:type="dxa"/>
          </w:tcPr>
          <w:p w:rsidR="00D2758E" w:rsidRPr="009D7045" w:rsidRDefault="00D2758E" w:rsidP="00D2758E">
            <w:pPr>
              <w:rPr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9D7045" w:rsidRDefault="00D2758E" w:rsidP="00D2758E">
            <w:pPr>
              <w:rPr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9D7045" w:rsidRDefault="00D2758E" w:rsidP="00D2758E">
            <w:pPr>
              <w:rPr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(8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) та вхідних дверей в будинку культури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с.Манява</w:t>
            </w:r>
            <w:proofErr w:type="spellEnd"/>
          </w:p>
        </w:tc>
        <w:tc>
          <w:tcPr>
            <w:tcW w:w="2210" w:type="dxa"/>
          </w:tcPr>
          <w:p w:rsidR="00D2758E" w:rsidRPr="009D7045" w:rsidRDefault="00D2758E" w:rsidP="00D2758E">
            <w:pPr>
              <w:rPr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9D7045" w:rsidRDefault="00D2758E" w:rsidP="00D2758E">
            <w:pPr>
              <w:rPr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9D7045" w:rsidRDefault="00D2758E" w:rsidP="00D2758E">
            <w:pPr>
              <w:rPr>
                <w:sz w:val="24"/>
                <w:szCs w:val="24"/>
              </w:rPr>
            </w:pPr>
            <w:r w:rsidRPr="009D7045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9D7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2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(8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) та вхідних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ерей в будинку культури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с.Монастирчани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2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танцювального залу в базовому Будинку культури</w:t>
            </w:r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24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Виготовлення кошторисно-проектної документації на кінозал в базовому Будинку культури</w:t>
            </w:r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2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опалювальної системи в Будинку культури с.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Манява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2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та вхідних дверей в Будинку культури с.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Бабче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2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Заміна підлоги та вхідних дверей в сільському клубі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2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Заміна вікон та вхідних дверей, облаштування музею народної творчості та ремонт підлоги у кімнаті гурткової роботи в сільському клубі с.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Кричка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42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даху сільського клубу, заміна підлоги, встановлення системи опалення сільського клубу с. Яблунька</w:t>
            </w:r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24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фасаду </w:t>
            </w:r>
            <w:proofErr w:type="spellStart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>Солотвинського</w:t>
            </w:r>
            <w:proofErr w:type="spellEnd"/>
            <w:r w:rsidRPr="00CF0BB5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Будинку культури</w:t>
            </w:r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2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опалення у сільському клубі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24" w:type="dxa"/>
          </w:tcPr>
          <w:p w:rsidR="00D2758E" w:rsidRDefault="00D2758E" w:rsidP="0096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опалювальної системи </w:t>
            </w:r>
            <w:r w:rsidR="00966B5B">
              <w:rPr>
                <w:rFonts w:ascii="Times New Roman" w:hAnsi="Times New Roman" w:cs="Times New Roman"/>
                <w:sz w:val="24"/>
                <w:szCs w:val="24"/>
              </w:rPr>
              <w:t xml:space="preserve">в бібліотеках </w:t>
            </w:r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2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електропроводки в сільському клубі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с.Кривець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2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підлоги в Будинку культури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с.Манява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2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актової зали та встановлення опалювальної системи в Будинку культури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58E" w:rsidTr="00D2758E">
        <w:tc>
          <w:tcPr>
            <w:tcW w:w="916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24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опалювальної системи в Будинку культури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2210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696" w:type="dxa"/>
          </w:tcPr>
          <w:p w:rsidR="00D2758E" w:rsidRPr="008E0B9E" w:rsidRDefault="00D2758E" w:rsidP="00D2758E">
            <w:pPr>
              <w:rPr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  <w:proofErr w:type="spellStart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-зміцнення матеріально-технічної бази закладів культури та колективів народної аматорської творчості;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 xml:space="preserve">- підвищення рівня культурного обслуговування громадян, забезпечення доступу до культурних надбань, розширення спектру надання культурно- </w:t>
      </w:r>
      <w:proofErr w:type="spellStart"/>
      <w:r>
        <w:rPr>
          <w:rStyle w:val="rvts12"/>
          <w:color w:val="000000"/>
          <w:sz w:val="28"/>
          <w:szCs w:val="28"/>
        </w:rPr>
        <w:t>дозвіллєвих</w:t>
      </w:r>
      <w:proofErr w:type="spellEnd"/>
      <w:r>
        <w:rPr>
          <w:rStyle w:val="rvts12"/>
          <w:color w:val="000000"/>
          <w:sz w:val="28"/>
          <w:szCs w:val="28"/>
        </w:rPr>
        <w:t xml:space="preserve"> послуг населенню, зокрема молоді;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 забезпечення подальшого розвитку аматорських колективів, втілення нових культурних проектів;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 підвищення рівня зацікавленості дітей та молоді діяльністю закладів культури;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 підвищення рівня поінформованості та обізнаності різних груп населення щодо клубних формувань та їх спеціалізації;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 xml:space="preserve">- створення сприятливих умов для розвитку культури у </w:t>
      </w:r>
      <w:proofErr w:type="spellStart"/>
      <w:r>
        <w:rPr>
          <w:rStyle w:val="rvts12"/>
          <w:color w:val="000000"/>
          <w:sz w:val="28"/>
          <w:szCs w:val="28"/>
        </w:rPr>
        <w:t>Солотвинській</w:t>
      </w:r>
      <w:proofErr w:type="spellEnd"/>
      <w:r>
        <w:rPr>
          <w:rStyle w:val="rvts12"/>
          <w:color w:val="000000"/>
          <w:sz w:val="28"/>
          <w:szCs w:val="28"/>
        </w:rPr>
        <w:t xml:space="preserve"> громаді, організації якісного дозвілля мешканців територіальної громади.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0B9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B9E">
        <w:rPr>
          <w:rFonts w:ascii="Times New Roman" w:hAnsi="Times New Roman" w:cs="Times New Roman"/>
          <w:b/>
          <w:sz w:val="28"/>
          <w:szCs w:val="28"/>
        </w:rPr>
        <w:t>Земельні відносини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E0B9E">
        <w:rPr>
          <w:rFonts w:ascii="Times New Roman" w:hAnsi="Times New Roman" w:cs="Times New Roman"/>
          <w:sz w:val="28"/>
          <w:szCs w:val="28"/>
        </w:rPr>
        <w:t>Основні цілі на 2022-2024 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 повний облік земель, їх власників і користувачів, раціонального та ефективного використання земельних ділянок;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  оновлення планово-картографічних матеріалів громади;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- чіткий порядок і механізм надання земельних ділянок у власність чи користування.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841"/>
        <w:gridCol w:w="1971"/>
        <w:gridCol w:w="1971"/>
        <w:gridCol w:w="1971"/>
      </w:tblGrid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 w:rsidRPr="008E0B9E">
              <w:rPr>
                <w:color w:val="000000"/>
              </w:rPr>
              <w:t>№п/п</w:t>
            </w:r>
          </w:p>
        </w:tc>
        <w:tc>
          <w:tcPr>
            <w:tcW w:w="284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Основні завдання та заходи</w:t>
            </w:r>
          </w:p>
        </w:tc>
        <w:tc>
          <w:tcPr>
            <w:tcW w:w="197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Відповідальні за виконання </w:t>
            </w:r>
          </w:p>
        </w:tc>
        <w:tc>
          <w:tcPr>
            <w:tcW w:w="197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Фінансування</w:t>
            </w:r>
          </w:p>
        </w:tc>
        <w:tc>
          <w:tcPr>
            <w:tcW w:w="197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Термін виконання</w:t>
            </w:r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41" w:type="dxa"/>
          </w:tcPr>
          <w:p w:rsidR="00D2758E" w:rsidRP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проекту землеустрою щодо встановлення меж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с.Яблунька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с.Кричка</w:t>
            </w:r>
            <w:proofErr w:type="spellEnd"/>
          </w:p>
        </w:tc>
        <w:tc>
          <w:tcPr>
            <w:tcW w:w="197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2022-2024 </w:t>
            </w:r>
            <w:proofErr w:type="spellStart"/>
            <w:r>
              <w:rPr>
                <w:color w:val="000000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41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генерального плану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41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Інвентаризація земель за межами населеного пункту 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41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нормативної </w:t>
            </w: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грошової оцінки земель с.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Кривець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41" w:type="dxa"/>
          </w:tcPr>
          <w:p w:rsidR="00D2758E" w:rsidRPr="008F3828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Інвентаризація земель під </w:t>
            </w:r>
            <w:proofErr w:type="spellStart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>об»єктами</w:t>
            </w:r>
            <w:proofErr w:type="spellEnd"/>
            <w:r w:rsidRPr="008F3828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41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генерального плану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Раковець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41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проекту землеустрою щодо встановлення меж населених пунктів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смт.Солотвин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841" w:type="dxa"/>
          </w:tcPr>
          <w:p w:rsidR="00D2758E" w:rsidRPr="00CF0BB5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нормативної грошової оцінки земель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с.Пороги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841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с.Яблунька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Pr="008E0B9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841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меж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с.Богрівка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с.Пороги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 земельних ресурсів та </w:t>
            </w: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  <w:tr w:rsidR="00D2758E" w:rsidTr="00D2758E">
        <w:tc>
          <w:tcPr>
            <w:tcW w:w="1101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841" w:type="dxa"/>
          </w:tcPr>
          <w:p w:rsidR="00D2758E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нормативної грошової оцінки земель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с.Бабче</w:t>
            </w:r>
            <w:proofErr w:type="spellEnd"/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земельних ресурсів та екології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межах кошторисних призначень</w:t>
            </w:r>
          </w:p>
        </w:tc>
        <w:tc>
          <w:tcPr>
            <w:tcW w:w="1971" w:type="dxa"/>
          </w:tcPr>
          <w:p w:rsidR="00D2758E" w:rsidRPr="00522B3F" w:rsidRDefault="00D2758E" w:rsidP="00D2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2022-2024 </w:t>
            </w:r>
            <w:proofErr w:type="spellStart"/>
            <w:r w:rsidRPr="0052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</w:p>
        </w:tc>
      </w:tr>
    </w:tbl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sz w:val="28"/>
          <w:szCs w:val="28"/>
        </w:rPr>
        <w:t>-</w:t>
      </w:r>
      <w:r>
        <w:rPr>
          <w:rStyle w:val="rvts12"/>
          <w:color w:val="000000"/>
          <w:sz w:val="28"/>
          <w:szCs w:val="28"/>
        </w:rPr>
        <w:t>ведення повного обліку земель, їх власників і користувачів;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 раціональне та ефективне використання земельних ділянок.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758E" w:rsidRPr="00D75CB8" w:rsidRDefault="00D2758E" w:rsidP="00D27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6</w:t>
      </w:r>
      <w:r w:rsidRPr="00D75CB8">
        <w:rPr>
          <w:rFonts w:ascii="Times New Roman" w:hAnsi="Times New Roman" w:cs="Times New Roman"/>
          <w:b/>
          <w:sz w:val="28"/>
          <w:szCs w:val="28"/>
        </w:rPr>
        <w:t>. Економіка.</w:t>
      </w:r>
    </w:p>
    <w:p w:rsidR="00D2758E" w:rsidRPr="003E480D" w:rsidRDefault="00D2758E" w:rsidP="00D275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E480D">
        <w:rPr>
          <w:rFonts w:ascii="Times New Roman" w:hAnsi="Times New Roman" w:cs="Times New Roman"/>
          <w:b/>
          <w:sz w:val="28"/>
          <w:szCs w:val="28"/>
        </w:rPr>
        <w:t>.1. Проекти.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цілі на 2022-2024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-участь у проектах для залучення інвестицій на територію громади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2728"/>
        <w:gridCol w:w="1885"/>
        <w:gridCol w:w="1889"/>
        <w:gridCol w:w="1772"/>
      </w:tblGrid>
      <w:tr w:rsidR="00D2758E" w:rsidTr="00D2758E">
        <w:tc>
          <w:tcPr>
            <w:tcW w:w="861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28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завдання та заходи</w:t>
            </w:r>
          </w:p>
        </w:tc>
        <w:tc>
          <w:tcPr>
            <w:tcW w:w="1885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889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772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2758E" w:rsidTr="00D2758E">
        <w:tc>
          <w:tcPr>
            <w:tcW w:w="861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«Бюджет участі»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885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 межах проекту та кошторисних призначень</w:t>
            </w:r>
          </w:p>
        </w:tc>
        <w:tc>
          <w:tcPr>
            <w:tcW w:w="1772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2022-2024р.р</w:t>
            </w:r>
          </w:p>
        </w:tc>
      </w:tr>
      <w:tr w:rsidR="00D2758E" w:rsidTr="00D2758E">
        <w:tc>
          <w:tcPr>
            <w:tcW w:w="861" w:type="dxa"/>
          </w:tcPr>
          <w:p w:rsidR="00D2758E" w:rsidRDefault="001269D3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 Влаштування системи водовідведення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ради/Нове будівництво»</w:t>
            </w:r>
          </w:p>
        </w:tc>
        <w:tc>
          <w:tcPr>
            <w:tcW w:w="1885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D2758E" w:rsidRDefault="00EA64FF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 тис. </w:t>
            </w:r>
            <w:r w:rsidR="00116833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116833" w:rsidRDefault="00116833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47BF">
              <w:rPr>
                <w:rFonts w:ascii="Times New Roman" w:hAnsi="Times New Roman" w:cs="Times New Roman"/>
                <w:sz w:val="24"/>
                <w:szCs w:val="24"/>
              </w:rPr>
              <w:t xml:space="preserve">обласна рада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500 тис. грн., місцевий бюджет - 170 тис. грн..)</w:t>
            </w:r>
          </w:p>
          <w:p w:rsidR="00116833" w:rsidRPr="003E480D" w:rsidRDefault="00116833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D2758E" w:rsidRPr="003E480D" w:rsidRDefault="00D2758E" w:rsidP="00706F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0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58E" w:rsidTr="00D2758E">
        <w:tc>
          <w:tcPr>
            <w:tcW w:w="861" w:type="dxa"/>
          </w:tcPr>
          <w:p w:rsidR="00D2758E" w:rsidRDefault="001269D3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D2758E" w:rsidRDefault="00B06D8F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D8F">
              <w:rPr>
                <w:rFonts w:ascii="Times New Roman" w:hAnsi="Times New Roman" w:cs="Times New Roman"/>
                <w:sz w:val="24"/>
                <w:szCs w:val="24"/>
              </w:rPr>
              <w:t>«Покращення якості надання адміністративних послуг в громаді» Проект «ПРОСТО»</w:t>
            </w:r>
          </w:p>
          <w:p w:rsidR="00B06D8F" w:rsidRDefault="00B06D8F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 межах проекту та кошторисних призначень</w:t>
            </w:r>
          </w:p>
        </w:tc>
        <w:tc>
          <w:tcPr>
            <w:tcW w:w="1772" w:type="dxa"/>
          </w:tcPr>
          <w:p w:rsidR="00D2758E" w:rsidRPr="003E480D" w:rsidRDefault="00D2758E" w:rsidP="00706F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706F1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D2758E" w:rsidTr="00D2758E">
        <w:trPr>
          <w:trHeight w:val="1518"/>
        </w:trPr>
        <w:tc>
          <w:tcPr>
            <w:tcW w:w="861" w:type="dxa"/>
          </w:tcPr>
          <w:p w:rsidR="00D2758E" w:rsidRDefault="001269D3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D2758E" w:rsidRPr="007F0785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5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D2758E" w:rsidRDefault="00EA64FF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 </w:t>
            </w:r>
            <w:r w:rsidR="00116833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:rsidR="004169EA" w:rsidRDefault="004169EA" w:rsidP="00416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86241">
              <w:rPr>
                <w:rFonts w:ascii="Times New Roman" w:hAnsi="Times New Roman" w:cs="Times New Roman"/>
                <w:sz w:val="24"/>
                <w:szCs w:val="24"/>
              </w:rPr>
              <w:t>Єврорегіон</w:t>
            </w:r>
            <w:proofErr w:type="spellEnd"/>
            <w:r w:rsidR="00B86241">
              <w:rPr>
                <w:rFonts w:ascii="Times New Roman" w:hAnsi="Times New Roman" w:cs="Times New Roman"/>
                <w:sz w:val="24"/>
                <w:szCs w:val="24"/>
              </w:rPr>
              <w:t xml:space="preserve"> Карпати Україна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8624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тис. грн., місцевий бюджет </w:t>
            </w:r>
            <w:r w:rsidR="00A634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07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грн..)</w:t>
            </w:r>
          </w:p>
          <w:p w:rsidR="004169EA" w:rsidRPr="003E480D" w:rsidRDefault="004169EA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D2758E" w:rsidRPr="003E480D" w:rsidRDefault="00D2758E" w:rsidP="00C242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2758E" w:rsidTr="00D2758E">
        <w:tc>
          <w:tcPr>
            <w:tcW w:w="861" w:type="dxa"/>
          </w:tcPr>
          <w:p w:rsidR="00D2758E" w:rsidRDefault="001269D3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розвитку малого і середнього підприємництва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територіальній громаді на 2022-2024 роки</w:t>
            </w:r>
          </w:p>
        </w:tc>
        <w:tc>
          <w:tcPr>
            <w:tcW w:w="1885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 межах проекту та кошторисних призначень</w:t>
            </w:r>
          </w:p>
        </w:tc>
        <w:tc>
          <w:tcPr>
            <w:tcW w:w="1772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2022-2024р.р</w:t>
            </w:r>
          </w:p>
        </w:tc>
      </w:tr>
      <w:tr w:rsidR="00D2758E" w:rsidTr="00D2758E">
        <w:tc>
          <w:tcPr>
            <w:tcW w:w="861" w:type="dxa"/>
          </w:tcPr>
          <w:p w:rsidR="00D2758E" w:rsidRDefault="001269D3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D2758E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« Шкільний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громадський бюджет»</w:t>
            </w:r>
          </w:p>
        </w:tc>
        <w:tc>
          <w:tcPr>
            <w:tcW w:w="1885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 w:rsidRPr="003E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економіки та соціально-економічного планування</w:t>
            </w:r>
          </w:p>
        </w:tc>
        <w:tc>
          <w:tcPr>
            <w:tcW w:w="1889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межах </w:t>
            </w:r>
            <w:r w:rsidRPr="003E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проекту та кошторисних призначень</w:t>
            </w:r>
          </w:p>
        </w:tc>
        <w:tc>
          <w:tcPr>
            <w:tcW w:w="1772" w:type="dxa"/>
          </w:tcPr>
          <w:p w:rsidR="00D2758E" w:rsidRPr="003E480D" w:rsidRDefault="00D2758E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2022-2024р.р</w:t>
            </w:r>
          </w:p>
        </w:tc>
      </w:tr>
      <w:tr w:rsidR="00417C82" w:rsidTr="00D2758E">
        <w:tc>
          <w:tcPr>
            <w:tcW w:w="861" w:type="dxa"/>
          </w:tcPr>
          <w:p w:rsidR="00417C82" w:rsidRDefault="00417C82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2728" w:type="dxa"/>
          </w:tcPr>
          <w:p w:rsidR="00417C82" w:rsidRDefault="00417C82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417C82">
              <w:rPr>
                <w:rFonts w:ascii="Times New Roman" w:hAnsi="Times New Roman" w:cs="Times New Roman"/>
                <w:sz w:val="24"/>
                <w:szCs w:val="24"/>
              </w:rPr>
              <w:t>«Розвиток велосипедної інфраструктури» за фінансової підтримки U-Lead</w:t>
            </w:r>
          </w:p>
        </w:tc>
        <w:tc>
          <w:tcPr>
            <w:tcW w:w="1885" w:type="dxa"/>
          </w:tcPr>
          <w:p w:rsidR="00417C82" w:rsidRPr="003E480D" w:rsidRDefault="00417C82" w:rsidP="004B61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417C82" w:rsidRPr="003E480D" w:rsidRDefault="00417C82" w:rsidP="004B61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 межах проекту та кошторисних призначень</w:t>
            </w:r>
          </w:p>
        </w:tc>
        <w:tc>
          <w:tcPr>
            <w:tcW w:w="1772" w:type="dxa"/>
          </w:tcPr>
          <w:p w:rsidR="00417C82" w:rsidRPr="003E480D" w:rsidRDefault="00116833" w:rsidP="001168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16833" w:rsidTr="00D2758E">
        <w:tc>
          <w:tcPr>
            <w:tcW w:w="861" w:type="dxa"/>
          </w:tcPr>
          <w:p w:rsidR="00116833" w:rsidRDefault="00116833" w:rsidP="00D275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8" w:type="dxa"/>
          </w:tcPr>
          <w:p w:rsidR="00116833" w:rsidRDefault="00116833" w:rsidP="00D275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116833">
              <w:rPr>
                <w:rFonts w:ascii="Times New Roman" w:hAnsi="Times New Roman" w:cs="Times New Roman"/>
                <w:sz w:val="24"/>
                <w:szCs w:val="24"/>
              </w:rPr>
              <w:t>«Перспективи сталого розвитку сільських територій», який впроваджує громадська організація «</w:t>
            </w:r>
            <w:proofErr w:type="spellStart"/>
            <w:r w:rsidRPr="00116833">
              <w:rPr>
                <w:rFonts w:ascii="Times New Roman" w:hAnsi="Times New Roman" w:cs="Times New Roman"/>
                <w:sz w:val="24"/>
                <w:szCs w:val="24"/>
              </w:rPr>
              <w:t>Екодія</w:t>
            </w:r>
            <w:proofErr w:type="spellEnd"/>
            <w:r w:rsidRPr="00116833">
              <w:rPr>
                <w:rFonts w:ascii="Times New Roman" w:hAnsi="Times New Roman" w:cs="Times New Roman"/>
                <w:sz w:val="24"/>
                <w:szCs w:val="24"/>
              </w:rPr>
              <w:t>» та Спілка сільського зеленого туризму</w:t>
            </w:r>
          </w:p>
        </w:tc>
        <w:tc>
          <w:tcPr>
            <w:tcW w:w="1885" w:type="dxa"/>
          </w:tcPr>
          <w:p w:rsidR="00116833" w:rsidRPr="003E480D" w:rsidRDefault="00116833" w:rsidP="004B61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Відділ економіки та соціально-економічного планування</w:t>
            </w:r>
          </w:p>
        </w:tc>
        <w:tc>
          <w:tcPr>
            <w:tcW w:w="1889" w:type="dxa"/>
          </w:tcPr>
          <w:p w:rsidR="00116833" w:rsidRPr="003E480D" w:rsidRDefault="00116833" w:rsidP="004B61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sz w:val="24"/>
                <w:szCs w:val="24"/>
              </w:rPr>
              <w:t>В межах проекту та кошторисних призначень</w:t>
            </w:r>
          </w:p>
        </w:tc>
        <w:tc>
          <w:tcPr>
            <w:tcW w:w="1772" w:type="dxa"/>
          </w:tcPr>
          <w:p w:rsidR="00116833" w:rsidRPr="003E480D" w:rsidRDefault="00116833" w:rsidP="004B61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</w:tbl>
    <w:p w:rsidR="00116833" w:rsidRDefault="00116833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16833" w:rsidRDefault="00116833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16833" w:rsidRDefault="00116833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D2758E" w:rsidRPr="003E480D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480D">
        <w:rPr>
          <w:rFonts w:ascii="Times New Roman" w:hAnsi="Times New Roman" w:cs="Times New Roman"/>
          <w:sz w:val="28"/>
          <w:szCs w:val="28"/>
        </w:rPr>
        <w:t>з</w:t>
      </w:r>
      <w:r w:rsidRPr="003E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ростання рівня інвестиційної привабливості громади, залучення інвестицій в економіку за рахунок усіх джерел фінансування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758E" w:rsidRPr="003E480D" w:rsidRDefault="00D2758E" w:rsidP="00D2758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популяризація позитивного інвестиційного іміджу громади.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3E48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.2. Регуляторна політика.</w:t>
      </w:r>
    </w:p>
    <w:p w:rsidR="00D2758E" w:rsidRDefault="00D2758E" w:rsidP="00D275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цілі на 2022-2024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758E" w:rsidRDefault="00D2758E" w:rsidP="00D2758E">
      <w:pPr>
        <w:pStyle w:val="rvps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- забезпечення реалізації державної регуляторної політики у сфері підприємницької діяльності;</w:t>
      </w:r>
    </w:p>
    <w:p w:rsidR="00D2758E" w:rsidRPr="009716E6" w:rsidRDefault="00D2758E" w:rsidP="00D2758E">
      <w:pPr>
        <w:pStyle w:val="rvps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rvts12"/>
          <w:sz w:val="28"/>
          <w:szCs w:val="28"/>
        </w:rPr>
      </w:pPr>
      <w:r w:rsidRPr="003E480D">
        <w:rPr>
          <w:rStyle w:val="rvts12"/>
          <w:color w:val="000000"/>
          <w:sz w:val="28"/>
          <w:szCs w:val="28"/>
        </w:rPr>
        <w:t>- збільшення частини надходжень до бюджету від діяльності суб’єктів малого підприємництва.</w:t>
      </w:r>
    </w:p>
    <w:tbl>
      <w:tblPr>
        <w:tblStyle w:val="a4"/>
        <w:tblW w:w="9169" w:type="dxa"/>
        <w:tblInd w:w="720" w:type="dxa"/>
        <w:tblLook w:val="04A0" w:firstRow="1" w:lastRow="0" w:firstColumn="1" w:lastColumn="0" w:noHBand="0" w:noVBand="1"/>
      </w:tblPr>
      <w:tblGrid>
        <w:gridCol w:w="948"/>
        <w:gridCol w:w="2706"/>
        <w:gridCol w:w="2680"/>
        <w:gridCol w:w="2835"/>
      </w:tblGrid>
      <w:tr w:rsidR="00D2758E" w:rsidTr="00D2758E">
        <w:tc>
          <w:tcPr>
            <w:tcW w:w="948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06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завдання та заходи</w:t>
            </w:r>
          </w:p>
        </w:tc>
        <w:tc>
          <w:tcPr>
            <w:tcW w:w="2680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Відповідальні за виконання </w:t>
            </w:r>
          </w:p>
        </w:tc>
        <w:tc>
          <w:tcPr>
            <w:tcW w:w="2835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</w:tr>
      <w:tr w:rsidR="00D2758E" w:rsidTr="00D2758E">
        <w:tc>
          <w:tcPr>
            <w:tcW w:w="948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6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Прийняття економічно доцільних та ефективних регуляторних актів в сфері підприємницької діяльності</w:t>
            </w:r>
          </w:p>
        </w:tc>
        <w:tc>
          <w:tcPr>
            <w:tcW w:w="2680" w:type="dxa"/>
          </w:tcPr>
          <w:p w:rsidR="00D2758E" w:rsidRPr="00C45AED" w:rsidRDefault="00D2758E" w:rsidP="00D2758E">
            <w:pPr>
              <w:pStyle w:val="rvps3"/>
              <w:spacing w:before="0" w:beforeAutospacing="0" w:after="0" w:afterAutospacing="0"/>
              <w:jc w:val="both"/>
            </w:pPr>
            <w:r w:rsidRPr="00C45AED">
              <w:t>Відділ економіки та соціально-економічного планування</w:t>
            </w:r>
          </w:p>
        </w:tc>
        <w:tc>
          <w:tcPr>
            <w:tcW w:w="2835" w:type="dxa"/>
          </w:tcPr>
          <w:p w:rsidR="00D2758E" w:rsidRPr="00C45AED" w:rsidRDefault="00D2758E" w:rsidP="00D2758E">
            <w:pPr>
              <w:pStyle w:val="rvps3"/>
              <w:spacing w:before="0" w:beforeAutospacing="0" w:after="0" w:afterAutospacing="0"/>
              <w:jc w:val="both"/>
            </w:pPr>
            <w:r w:rsidRPr="00C45AED">
              <w:t>2022-2024р.р.</w:t>
            </w:r>
          </w:p>
        </w:tc>
      </w:tr>
      <w:tr w:rsidR="00D2758E" w:rsidTr="00D2758E">
        <w:tc>
          <w:tcPr>
            <w:tcW w:w="948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6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Проведення відстеження результативності та перегляд чинних регуляторних актів</w:t>
            </w:r>
          </w:p>
        </w:tc>
        <w:tc>
          <w:tcPr>
            <w:tcW w:w="2680" w:type="dxa"/>
          </w:tcPr>
          <w:p w:rsidR="00D2758E" w:rsidRPr="00C45AED" w:rsidRDefault="00D2758E" w:rsidP="00D2758E">
            <w:pPr>
              <w:pStyle w:val="rvps3"/>
              <w:spacing w:before="0" w:beforeAutospacing="0" w:after="0" w:afterAutospacing="0"/>
              <w:jc w:val="both"/>
            </w:pPr>
            <w:r w:rsidRPr="00C45AED">
              <w:t>Відділ економіки та соціально-економічного планування</w:t>
            </w:r>
          </w:p>
        </w:tc>
        <w:tc>
          <w:tcPr>
            <w:tcW w:w="2835" w:type="dxa"/>
          </w:tcPr>
          <w:p w:rsidR="00D2758E" w:rsidRPr="00C45AED" w:rsidRDefault="00D2758E" w:rsidP="00D2758E">
            <w:pPr>
              <w:pStyle w:val="rvps3"/>
              <w:spacing w:before="0" w:beforeAutospacing="0" w:after="0" w:afterAutospacing="0"/>
              <w:jc w:val="both"/>
            </w:pPr>
            <w:r w:rsidRPr="00C45AED">
              <w:t>2022-2024р.р.</w:t>
            </w:r>
          </w:p>
        </w:tc>
      </w:tr>
      <w:tr w:rsidR="00D2758E" w:rsidTr="00D2758E">
        <w:tc>
          <w:tcPr>
            <w:tcW w:w="948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6" w:type="dxa"/>
          </w:tcPr>
          <w:p w:rsidR="00D2758E" w:rsidRDefault="00D2758E" w:rsidP="00D2758E">
            <w:pPr>
              <w:pStyle w:val="rvps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 xml:space="preserve">Забезпечення реалізації державної регуляторної політики у сфері господарської </w:t>
            </w:r>
            <w:r>
              <w:rPr>
                <w:color w:val="000000"/>
                <w:shd w:val="clear" w:color="auto" w:fill="FFFFFF"/>
              </w:rPr>
              <w:lastRenderedPageBreak/>
              <w:t>діяльності згідно чинного законодавства</w:t>
            </w:r>
          </w:p>
        </w:tc>
        <w:tc>
          <w:tcPr>
            <w:tcW w:w="2680" w:type="dxa"/>
          </w:tcPr>
          <w:p w:rsidR="00D2758E" w:rsidRPr="00C45AED" w:rsidRDefault="00D2758E" w:rsidP="00D2758E">
            <w:pPr>
              <w:pStyle w:val="rvps3"/>
              <w:spacing w:before="0" w:beforeAutospacing="0" w:after="0" w:afterAutospacing="0"/>
              <w:jc w:val="both"/>
            </w:pPr>
            <w:r w:rsidRPr="00C45AED">
              <w:lastRenderedPageBreak/>
              <w:t>Відділ економіки та соціально-економічного планування</w:t>
            </w:r>
          </w:p>
        </w:tc>
        <w:tc>
          <w:tcPr>
            <w:tcW w:w="2835" w:type="dxa"/>
          </w:tcPr>
          <w:p w:rsidR="00D2758E" w:rsidRPr="00C45AED" w:rsidRDefault="00D2758E" w:rsidP="00D2758E">
            <w:pPr>
              <w:pStyle w:val="rvps3"/>
              <w:spacing w:before="0" w:beforeAutospacing="0" w:after="0" w:afterAutospacing="0"/>
              <w:jc w:val="both"/>
            </w:pPr>
            <w:r w:rsidRPr="00C45AED">
              <w:t>2022-2024р.р.</w:t>
            </w:r>
          </w:p>
        </w:tc>
      </w:tr>
    </w:tbl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Очікувані результати: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 xml:space="preserve">        - дотримання вимог та термінів згідно чинного законодавства в сфері державної регуляторної політики;</w:t>
      </w:r>
    </w:p>
    <w:p w:rsidR="00D2758E" w:rsidRDefault="00D2758E" w:rsidP="00D2758E">
      <w:pPr>
        <w:pStyle w:val="rvps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 xml:space="preserve">   - збільшення надходжень до бюджету міста від діяльності малого підприємництва в громаді.</w:t>
      </w:r>
    </w:p>
    <w:p w:rsidR="00D2758E" w:rsidRDefault="00D2758E" w:rsidP="00D275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758E" w:rsidRDefault="00D2758E" w:rsidP="00D275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</w:p>
    <w:p w:rsidR="00D2758E" w:rsidRDefault="00D2758E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711DEC" w:rsidRPr="00711DEC" w:rsidRDefault="00711DEC" w:rsidP="0071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D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ПЕРЕЛІК ПРОГРАМ, ЯКІ РЕАЛІЗОВУВАТИМУТЬСЯ </w:t>
      </w:r>
    </w:p>
    <w:tbl>
      <w:tblPr>
        <w:tblW w:w="97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4"/>
        <w:gridCol w:w="3559"/>
        <w:gridCol w:w="2359"/>
        <w:gridCol w:w="1176"/>
        <w:gridCol w:w="2207"/>
      </w:tblGrid>
      <w:tr w:rsidR="00711DEC" w:rsidRPr="00711DEC" w:rsidTr="002F1504">
        <w:trPr>
          <w:trHeight w:val="4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назва програми (незалежно від стану фінансування)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Ким і коли затверджена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Визначені обсяги фінансування в програмі на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сь термін реалізації з селищного </w:t>
            </w: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бюджету,  (</w:t>
            </w:r>
            <w:proofErr w:type="spellStart"/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711DEC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1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земельної реформи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№129/04/2021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3870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 програма соціального захисту населення </w:t>
            </w:r>
            <w:proofErr w:type="spellStart"/>
            <w:r w:rsidRPr="00E957D2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E957D2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на 2021-2022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40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№92/03/2020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2021-2022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494,3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hAnsi="Times New Roman" w:cs="Times New Roman"/>
                <w:sz w:val="24"/>
                <w:szCs w:val="24"/>
              </w:rPr>
              <w:t>Програма підтримки осіб, які брали участь у бойових діях на території інших держав, а також членів їх сімей на 2021-2022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40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№91/03/2020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2021-2022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0E3B2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</w:t>
            </w:r>
            <w:r w:rsidR="00DC181A" w:rsidRPr="00E957D2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підтримки сімей </w:t>
            </w:r>
            <w:r w:rsidR="00404E40" w:rsidRPr="00E957D2">
              <w:rPr>
                <w:rFonts w:ascii="Times New Roman" w:hAnsi="Times New Roman" w:cs="Times New Roman"/>
                <w:sz w:val="24"/>
                <w:szCs w:val="24"/>
              </w:rPr>
              <w:t xml:space="preserve">загиблих і постраждалих під час масових акцій громадського протесту в період з 21 листопада 2013 року по 21 листопада 2014 року, учасників бойових дій та інших громадян та інших громадян, які долучилися і брали безпосередню участь в АТО в районах її проведення </w:t>
            </w:r>
            <w:proofErr w:type="spellStart"/>
            <w:r w:rsidR="00404E40" w:rsidRPr="00E957D2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="00404E40" w:rsidRPr="00E957D2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на 2021-2022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404E40" w:rsidP="0040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№90/03/2020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2021-2022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404E4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303C8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 фінансової підтримки   комунального некомерційного підприємства «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Солотвинська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лікарня»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Івано-</w:t>
            </w: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Франківського району Івано-Франківської області на 2021 рік.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020D2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№90/03/2020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020D2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підтримки діяльності 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Богородчанського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районного сектору філії Державної установи «Центр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пробації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 Івано-Франківській області з метою покращення профілактики рецидивної злочинності та правопо</w:t>
            </w:r>
            <w:r w:rsidR="00375789"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рушень на період 2022-2024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DAA" w:rsidRPr="00E957D2" w:rsidRDefault="00020D2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</w:t>
            </w:r>
          </w:p>
          <w:p w:rsidR="00711DEC" w:rsidRPr="00E957D2" w:rsidRDefault="008C1DAA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825/13/2021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8C1DAA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7376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37578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«Програма соціального захисту і підтримки  дітей сиріт і дітей позбавлених батьківського піклування, захисту та їх житлових прав, попередження дитячої бездоглядності та безпритульності на 2021-2022 роки»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789" w:rsidRPr="00E957D2" w:rsidRDefault="00375789" w:rsidP="0037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Рішенням</w:t>
            </w:r>
          </w:p>
          <w:p w:rsidR="00375789" w:rsidRPr="00E957D2" w:rsidRDefault="00375789" w:rsidP="0037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4101F2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№93/03/2020 </w:t>
            </w:r>
            <w:r w:rsidR="00804BA1"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4101F2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2021-2022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8D2914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«Фонд селищної ради на виконання депутатських повноважень»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5E0BF8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</w:t>
            </w:r>
            <w:r w:rsidR="003D04E2"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E0BF8" w:rsidRPr="00E957D2" w:rsidRDefault="005E0BF8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</w:t>
            </w:r>
          </w:p>
          <w:p w:rsidR="005E0BF8" w:rsidRPr="00E957D2" w:rsidRDefault="005E0BF8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№645/12/2021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5E0BF8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2021-2025 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954057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3D04E2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благоустрою населених пунктів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на 2021-2022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3D2" w:rsidRPr="00E957D2" w:rsidRDefault="007023D2" w:rsidP="0070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</w:p>
          <w:p w:rsidR="007023D2" w:rsidRPr="00E957D2" w:rsidRDefault="007023D2" w:rsidP="0070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</w:t>
            </w:r>
          </w:p>
          <w:p w:rsidR="00711DEC" w:rsidRPr="00E957D2" w:rsidRDefault="00E576CF" w:rsidP="0070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№458/08/2021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E576CF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2021-2022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B4F5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AF3F78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«Реалізація молодіжної політики та розвитку фізичної культури і спорту у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Солотвинській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селищній раді на 2021-2025 роки»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F78" w:rsidRPr="00E957D2" w:rsidRDefault="00AF3F78" w:rsidP="00AF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</w:p>
          <w:p w:rsidR="00AF3F78" w:rsidRPr="00E957D2" w:rsidRDefault="00AF3F78" w:rsidP="00AF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</w:t>
            </w:r>
          </w:p>
          <w:p w:rsidR="00711DEC" w:rsidRPr="00E957D2" w:rsidRDefault="00E53ED5" w:rsidP="00AF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№384/07/2021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62080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D6403D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D73916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розвитку місцевого самоврядування 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  <w:r w:rsidR="00F23A18"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2021-2025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0972" w:rsidRPr="00E957D2" w:rsidRDefault="00650972" w:rsidP="0065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</w:p>
          <w:p w:rsidR="00650972" w:rsidRPr="00E957D2" w:rsidRDefault="00650972" w:rsidP="0065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</w:t>
            </w:r>
          </w:p>
          <w:p w:rsidR="00711DEC" w:rsidRPr="00E957D2" w:rsidRDefault="00650972" w:rsidP="0065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№385/07/2021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624B46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624B46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8324BA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соціально-економічного розвитку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на 2022-2024 рік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8324BA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1060C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Цільова  програма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ТГ«Духовне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життя» на 2021-2023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E92E34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E92E34" w:rsidRPr="00E957D2" w:rsidRDefault="00E92E34" w:rsidP="00E92E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№256/07/2021</w:t>
            </w:r>
          </w:p>
          <w:p w:rsidR="00E92E34" w:rsidRPr="00E957D2" w:rsidRDefault="00E92E34" w:rsidP="00E9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E44DF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2021-2023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9E125B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073139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417BF5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 «Профілактики злочинності на 2021-2025 роки»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7BF5" w:rsidRPr="00E957D2" w:rsidRDefault="00417BF5" w:rsidP="004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417BF5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№243/05/2021 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DEC" w:rsidRPr="00E957D2" w:rsidRDefault="00417BF5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96303F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07313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6141F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діяльності місцевої пожежної охорони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0A" w:rsidRPr="00E957D2" w:rsidRDefault="006E390A" w:rsidP="006E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924300" w:rsidP="006E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78/02/2020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924300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4D021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підтримки індивідуального житлового будівництва на селі «Власний дім»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211" w:rsidRPr="00E957D2" w:rsidRDefault="004D0211" w:rsidP="004D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7A0F64" w:rsidP="004D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№115/04/2021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113D8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2F3759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986404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 організації та проведення  громадських  та інших робіт тимчасового характеру 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404" w:rsidRPr="00E957D2" w:rsidRDefault="00986404" w:rsidP="0098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DB422F" w:rsidP="0098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№116/04/2021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986404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E5259D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кошторисних призначень та коштів роботодавців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D032A5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розвитку освіти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на 2021-2023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B6D" w:rsidRPr="00E957D2" w:rsidRDefault="00106B6D" w:rsidP="0010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106B6D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№124/04/2021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B269D5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2021-2023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1E04B6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кошторисних призначень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315520" w:rsidP="0031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фінансування  мобілізаційних заходів та заходів  з підготовки до територіальної оборони на 2022 рік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711DEC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89479F" w:rsidP="0089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забезпечення виконання заходів з підготовки та проведення призову громадян на строкову військову службу та військову службу за контрактом на 2021-2022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543721" w:rsidP="0054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543721" w:rsidRPr="00E957D2" w:rsidRDefault="0054372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№89/03/2020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54372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2021-2022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EC" w:rsidRPr="00E957D2" w:rsidRDefault="0061362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0111B8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ремонту та утримання  доріг комунальної  власності  у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Солотвинській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громаді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F4A" w:rsidRPr="00E957D2" w:rsidRDefault="00930F4A" w:rsidP="0093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930F4A" w:rsidP="0093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№90/03/2020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2949CA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5A13B3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2425</w:t>
            </w:r>
          </w:p>
        </w:tc>
      </w:tr>
      <w:tr w:rsidR="00711DEC" w:rsidRPr="00711DEC" w:rsidTr="002F1504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4E541A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запобігання виникнення  надзвичайних ситуацій, оперативного реагування на них та забезпечення пожежної безпеки в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Солотвинській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селищній раді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41A" w:rsidRPr="00E957D2" w:rsidRDefault="004E541A" w:rsidP="004E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4E541A" w:rsidP="004E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F2A46"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78/02/2020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963323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963323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2850</w:t>
            </w:r>
          </w:p>
        </w:tc>
      </w:tr>
      <w:tr w:rsidR="00711DEC" w:rsidRPr="00711DEC" w:rsidTr="002F1504">
        <w:trPr>
          <w:trHeight w:val="88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DEC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  <w:r w:rsidR="00711DEC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863AF3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Цільова програма протипожежного захисту закладів освіти, охорони здоров’я та культури 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селищної ради на 2021-2025 роки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4ED" w:rsidRPr="00E957D2" w:rsidRDefault="00AA54ED" w:rsidP="00AA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Рішенням </w:t>
            </w:r>
            <w:proofErr w:type="spellStart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:rsidR="00711DEC" w:rsidRPr="00E957D2" w:rsidRDefault="00AA54ED" w:rsidP="00AA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79/02/2020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DEC" w:rsidRPr="00E957D2" w:rsidRDefault="00863AF3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881" w:rsidRPr="00E957D2" w:rsidRDefault="0096388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63881" w:rsidRPr="00E957D2" w:rsidRDefault="00963881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11DEC" w:rsidRPr="00E957D2" w:rsidRDefault="009562DC" w:rsidP="0096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</w:t>
            </w:r>
          </w:p>
        </w:tc>
      </w:tr>
      <w:tr w:rsidR="009E125B" w:rsidRPr="00711DEC" w:rsidTr="002F1504">
        <w:trPr>
          <w:trHeight w:val="88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25B" w:rsidRPr="00E957D2" w:rsidRDefault="00A2335E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 w:rsidR="009E125B" w:rsidRPr="00E95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5B" w:rsidRPr="00E957D2" w:rsidRDefault="009E125B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культури та туризму на 2022-2025 року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5B" w:rsidRPr="00E957D2" w:rsidRDefault="009E125B" w:rsidP="00AA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25B" w:rsidRPr="00E957D2" w:rsidRDefault="009E125B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7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25B" w:rsidRPr="00E957D2" w:rsidRDefault="009E125B" w:rsidP="0071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11DEC" w:rsidRPr="00AC2063" w:rsidRDefault="00711DEC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A25D8B" w:rsidRPr="00A25D8B" w:rsidRDefault="00A25D8B" w:rsidP="00A25D8B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5D8B">
        <w:rPr>
          <w:rFonts w:ascii="Times New Roman" w:hAnsi="Times New Roman" w:cs="Times New Roman"/>
          <w:b/>
          <w:sz w:val="36"/>
          <w:szCs w:val="36"/>
        </w:rPr>
        <w:lastRenderedPageBreak/>
        <w:t>5.Фінансове забезпечення реалізації Програми.</w:t>
      </w:r>
    </w:p>
    <w:p w:rsidR="00A25D8B" w:rsidRPr="006263DF" w:rsidRDefault="00A25D8B" w:rsidP="00A25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 xml:space="preserve">Упровадження Програми проводитиметься через реалізацію комплексу організаційних, фінансових та інформаційних заходів, які реалізовуватимуться всіма суб’єктами територіального розвитку.  </w:t>
      </w:r>
    </w:p>
    <w:p w:rsidR="00A25D8B" w:rsidRPr="006263DF" w:rsidRDefault="00A25D8B" w:rsidP="00A25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Заходи, які включені до Програми, стануть пріоритетними при фінансуванні як із місцевого б</w:t>
      </w:r>
      <w:r>
        <w:rPr>
          <w:rFonts w:ascii="Times New Roman" w:hAnsi="Times New Roman" w:cs="Times New Roman"/>
          <w:sz w:val="28"/>
          <w:szCs w:val="28"/>
        </w:rPr>
        <w:t>юджету, так і при надходженні</w:t>
      </w:r>
      <w:r w:rsidRPr="006263DF">
        <w:rPr>
          <w:rFonts w:ascii="Times New Roman" w:hAnsi="Times New Roman" w:cs="Times New Roman"/>
          <w:sz w:val="28"/>
          <w:szCs w:val="28"/>
        </w:rPr>
        <w:t xml:space="preserve"> цільових коштів із бюджетів вищого рівня.</w:t>
      </w:r>
    </w:p>
    <w:p w:rsidR="00A25D8B" w:rsidRPr="006263DF" w:rsidRDefault="00A25D8B" w:rsidP="00A25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Фінансове забезпечення реалізації Програми здійснюватиметься за рахунок:</w:t>
      </w:r>
    </w:p>
    <w:p w:rsidR="00A25D8B" w:rsidRPr="006263DF" w:rsidRDefault="00A25D8B" w:rsidP="00A25D8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державного фонду регіонального розвитку;</w:t>
      </w:r>
    </w:p>
    <w:p w:rsidR="00A25D8B" w:rsidRPr="006263DF" w:rsidRDefault="00A25D8B" w:rsidP="00A25D8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коштів галузевих (міжгалузевих) державних цільових програм та бюджетних програм центральних органів виконавчої влади, що спрямовуються на розвиток відповідної сфери в регіонах;</w:t>
      </w:r>
    </w:p>
    <w:p w:rsidR="00A25D8B" w:rsidRPr="006263DF" w:rsidRDefault="00A25D8B" w:rsidP="00A25D8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субвенцій, інших трансфертів із державного та обласного бюджетів місцевим бюджетам;</w:t>
      </w:r>
    </w:p>
    <w:p w:rsidR="00A25D8B" w:rsidRPr="006263DF" w:rsidRDefault="00A25D8B" w:rsidP="00A25D8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коштів місцевих бюджетів;</w:t>
      </w:r>
    </w:p>
    <w:p w:rsidR="00A25D8B" w:rsidRPr="006263DF" w:rsidRDefault="00A25D8B" w:rsidP="00A25D8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>коштів інвесторів, власних коштів підприємств та інших джерел не заборонених чинним законодавством.</w:t>
      </w:r>
    </w:p>
    <w:p w:rsidR="00A25D8B" w:rsidRPr="006263DF" w:rsidRDefault="00A25D8B" w:rsidP="00A25D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 xml:space="preserve">       Програма- це живий документ, який потребує постійного обновлення у </w:t>
      </w:r>
      <w:proofErr w:type="spellStart"/>
      <w:r w:rsidRPr="006263DF">
        <w:rPr>
          <w:rFonts w:ascii="Times New Roman" w:hAnsi="Times New Roman" w:cs="Times New Roman"/>
          <w:sz w:val="28"/>
          <w:szCs w:val="28"/>
        </w:rPr>
        <w:t>зв»язку</w:t>
      </w:r>
      <w:proofErr w:type="spellEnd"/>
      <w:r w:rsidRPr="006263DF">
        <w:rPr>
          <w:rFonts w:ascii="Times New Roman" w:hAnsi="Times New Roman" w:cs="Times New Roman"/>
          <w:sz w:val="28"/>
          <w:szCs w:val="28"/>
        </w:rPr>
        <w:t xml:space="preserve"> зі зміною обставин та відповідно до висновків і рекомендацій.</w:t>
      </w:r>
    </w:p>
    <w:p w:rsidR="00A25D8B" w:rsidRPr="006263DF" w:rsidRDefault="00A25D8B" w:rsidP="00A25D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3DF">
        <w:rPr>
          <w:rFonts w:ascii="Times New Roman" w:hAnsi="Times New Roman" w:cs="Times New Roman"/>
          <w:sz w:val="28"/>
          <w:szCs w:val="28"/>
        </w:rPr>
        <w:t xml:space="preserve">       Внесення змін до Програми соціально- економічного розвитку громади буде відбуватись згідно з існуючим регламентом роботи </w:t>
      </w:r>
      <w:proofErr w:type="spellStart"/>
      <w:r w:rsidRPr="006263DF"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 w:rsidRPr="006263DF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A25D8B" w:rsidRPr="00F24647" w:rsidRDefault="00A25D8B" w:rsidP="00F24647">
      <w:pPr>
        <w:rPr>
          <w:rFonts w:ascii="Times New Roman" w:hAnsi="Times New Roman" w:cs="Times New Roman"/>
          <w:b/>
          <w:sz w:val="28"/>
          <w:szCs w:val="28"/>
        </w:rPr>
      </w:pPr>
    </w:p>
    <w:sectPr w:rsidR="00A25D8B" w:rsidRPr="00F24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E29"/>
    <w:multiLevelType w:val="hybridMultilevel"/>
    <w:tmpl w:val="B2607B1E"/>
    <w:lvl w:ilvl="0" w:tplc="AB94C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18B0"/>
    <w:multiLevelType w:val="multilevel"/>
    <w:tmpl w:val="2764B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99E1074"/>
    <w:multiLevelType w:val="hybridMultilevel"/>
    <w:tmpl w:val="D222FD94"/>
    <w:lvl w:ilvl="0" w:tplc="78B4124A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E2AC4"/>
    <w:multiLevelType w:val="multilevel"/>
    <w:tmpl w:val="C0E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4716CA"/>
    <w:multiLevelType w:val="multilevel"/>
    <w:tmpl w:val="2764B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0E340533"/>
    <w:multiLevelType w:val="hybridMultilevel"/>
    <w:tmpl w:val="4DC00D54"/>
    <w:lvl w:ilvl="0" w:tplc="08FC1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41AD0"/>
    <w:multiLevelType w:val="multilevel"/>
    <w:tmpl w:val="8D72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E7D28"/>
    <w:multiLevelType w:val="hybridMultilevel"/>
    <w:tmpl w:val="949230D8"/>
    <w:lvl w:ilvl="0" w:tplc="A1CED2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3F704A2"/>
    <w:multiLevelType w:val="multilevel"/>
    <w:tmpl w:val="2764B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7FE5846"/>
    <w:multiLevelType w:val="multilevel"/>
    <w:tmpl w:val="980A61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0">
    <w:nsid w:val="385A15A4"/>
    <w:multiLevelType w:val="hybridMultilevel"/>
    <w:tmpl w:val="999C5F42"/>
    <w:lvl w:ilvl="0" w:tplc="4A8070B0">
      <w:start w:val="4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259E6"/>
    <w:multiLevelType w:val="hybridMultilevel"/>
    <w:tmpl w:val="E3722C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73F43"/>
    <w:multiLevelType w:val="hybridMultilevel"/>
    <w:tmpl w:val="51104A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A6A02"/>
    <w:multiLevelType w:val="multilevel"/>
    <w:tmpl w:val="140E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FD6208"/>
    <w:multiLevelType w:val="hybridMultilevel"/>
    <w:tmpl w:val="3DFC45C0"/>
    <w:lvl w:ilvl="0" w:tplc="78B4124A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F5570DC"/>
    <w:multiLevelType w:val="hybridMultilevel"/>
    <w:tmpl w:val="536E32F2"/>
    <w:lvl w:ilvl="0" w:tplc="67186BC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6F9C10EB"/>
    <w:multiLevelType w:val="hybridMultilevel"/>
    <w:tmpl w:val="68226BD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A1DC3"/>
    <w:multiLevelType w:val="multilevel"/>
    <w:tmpl w:val="1A5C8AC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8">
    <w:nsid w:val="7E0B45D1"/>
    <w:multiLevelType w:val="multilevel"/>
    <w:tmpl w:val="D63C4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9">
    <w:nsid w:val="7FFA6004"/>
    <w:multiLevelType w:val="hybridMultilevel"/>
    <w:tmpl w:val="AC002858"/>
    <w:lvl w:ilvl="0" w:tplc="356CE29A">
      <w:start w:val="1"/>
      <w:numFmt w:val="decimal"/>
      <w:lvlText w:val="%1."/>
      <w:lvlJc w:val="left"/>
      <w:pPr>
        <w:ind w:left="38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59" w:hanging="360"/>
      </w:pPr>
    </w:lvl>
    <w:lvl w:ilvl="2" w:tplc="0422001B" w:tentative="1">
      <w:start w:val="1"/>
      <w:numFmt w:val="lowerRoman"/>
      <w:lvlText w:val="%3."/>
      <w:lvlJc w:val="right"/>
      <w:pPr>
        <w:ind w:left="5279" w:hanging="180"/>
      </w:pPr>
    </w:lvl>
    <w:lvl w:ilvl="3" w:tplc="0422000F" w:tentative="1">
      <w:start w:val="1"/>
      <w:numFmt w:val="decimal"/>
      <w:lvlText w:val="%4."/>
      <w:lvlJc w:val="left"/>
      <w:pPr>
        <w:ind w:left="5999" w:hanging="360"/>
      </w:pPr>
    </w:lvl>
    <w:lvl w:ilvl="4" w:tplc="04220019" w:tentative="1">
      <w:start w:val="1"/>
      <w:numFmt w:val="lowerLetter"/>
      <w:lvlText w:val="%5."/>
      <w:lvlJc w:val="left"/>
      <w:pPr>
        <w:ind w:left="6719" w:hanging="360"/>
      </w:pPr>
    </w:lvl>
    <w:lvl w:ilvl="5" w:tplc="0422001B" w:tentative="1">
      <w:start w:val="1"/>
      <w:numFmt w:val="lowerRoman"/>
      <w:lvlText w:val="%6."/>
      <w:lvlJc w:val="right"/>
      <w:pPr>
        <w:ind w:left="7439" w:hanging="180"/>
      </w:pPr>
    </w:lvl>
    <w:lvl w:ilvl="6" w:tplc="0422000F" w:tentative="1">
      <w:start w:val="1"/>
      <w:numFmt w:val="decimal"/>
      <w:lvlText w:val="%7."/>
      <w:lvlJc w:val="left"/>
      <w:pPr>
        <w:ind w:left="8159" w:hanging="360"/>
      </w:pPr>
    </w:lvl>
    <w:lvl w:ilvl="7" w:tplc="04220019" w:tentative="1">
      <w:start w:val="1"/>
      <w:numFmt w:val="lowerLetter"/>
      <w:lvlText w:val="%8."/>
      <w:lvlJc w:val="left"/>
      <w:pPr>
        <w:ind w:left="8879" w:hanging="360"/>
      </w:pPr>
    </w:lvl>
    <w:lvl w:ilvl="8" w:tplc="0422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7"/>
  </w:num>
  <w:num w:numId="8">
    <w:abstractNumId w:val="2"/>
  </w:num>
  <w:num w:numId="9">
    <w:abstractNumId w:val="14"/>
  </w:num>
  <w:num w:numId="10">
    <w:abstractNumId w:val="1"/>
  </w:num>
  <w:num w:numId="11">
    <w:abstractNumId w:val="10"/>
  </w:num>
  <w:num w:numId="12">
    <w:abstractNumId w:val="3"/>
  </w:num>
  <w:num w:numId="13">
    <w:abstractNumId w:val="13"/>
  </w:num>
  <w:num w:numId="14">
    <w:abstractNumId w:val="4"/>
  </w:num>
  <w:num w:numId="15">
    <w:abstractNumId w:val="5"/>
  </w:num>
  <w:num w:numId="16">
    <w:abstractNumId w:val="18"/>
  </w:num>
  <w:num w:numId="17">
    <w:abstractNumId w:val="15"/>
  </w:num>
  <w:num w:numId="18">
    <w:abstractNumId w:val="9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8F"/>
    <w:rsid w:val="000111B8"/>
    <w:rsid w:val="00020D20"/>
    <w:rsid w:val="00026DCA"/>
    <w:rsid w:val="000349FD"/>
    <w:rsid w:val="00045A2B"/>
    <w:rsid w:val="00073139"/>
    <w:rsid w:val="000A0D3E"/>
    <w:rsid w:val="000D186C"/>
    <w:rsid w:val="000E3B21"/>
    <w:rsid w:val="001060CE"/>
    <w:rsid w:val="00106B6D"/>
    <w:rsid w:val="00113D89"/>
    <w:rsid w:val="00116833"/>
    <w:rsid w:val="00123357"/>
    <w:rsid w:val="00123443"/>
    <w:rsid w:val="001269D3"/>
    <w:rsid w:val="00160095"/>
    <w:rsid w:val="001745EC"/>
    <w:rsid w:val="0018718F"/>
    <w:rsid w:val="001876CC"/>
    <w:rsid w:val="00195096"/>
    <w:rsid w:val="001B4877"/>
    <w:rsid w:val="001D71BF"/>
    <w:rsid w:val="001E04B6"/>
    <w:rsid w:val="001E3FB6"/>
    <w:rsid w:val="001F2A4B"/>
    <w:rsid w:val="00206BDD"/>
    <w:rsid w:val="00243FB8"/>
    <w:rsid w:val="002457F1"/>
    <w:rsid w:val="00283FCE"/>
    <w:rsid w:val="002949CA"/>
    <w:rsid w:val="002A0359"/>
    <w:rsid w:val="002A2431"/>
    <w:rsid w:val="002A4CDB"/>
    <w:rsid w:val="002B4DD9"/>
    <w:rsid w:val="002C755C"/>
    <w:rsid w:val="002D0A53"/>
    <w:rsid w:val="002F1504"/>
    <w:rsid w:val="002F3759"/>
    <w:rsid w:val="00303C8E"/>
    <w:rsid w:val="00311BCE"/>
    <w:rsid w:val="00315520"/>
    <w:rsid w:val="003558BF"/>
    <w:rsid w:val="00366618"/>
    <w:rsid w:val="00375789"/>
    <w:rsid w:val="0039176F"/>
    <w:rsid w:val="003B1CC1"/>
    <w:rsid w:val="003B46DA"/>
    <w:rsid w:val="003D04E2"/>
    <w:rsid w:val="003F4DC6"/>
    <w:rsid w:val="003F568E"/>
    <w:rsid w:val="00404E40"/>
    <w:rsid w:val="004101F2"/>
    <w:rsid w:val="004169EA"/>
    <w:rsid w:val="00417BF5"/>
    <w:rsid w:val="00417C82"/>
    <w:rsid w:val="00423287"/>
    <w:rsid w:val="00424838"/>
    <w:rsid w:val="00427F1F"/>
    <w:rsid w:val="004479C9"/>
    <w:rsid w:val="004A030C"/>
    <w:rsid w:val="004B61F3"/>
    <w:rsid w:val="004C5CAF"/>
    <w:rsid w:val="004D0211"/>
    <w:rsid w:val="004E1479"/>
    <w:rsid w:val="004E541A"/>
    <w:rsid w:val="00505341"/>
    <w:rsid w:val="005276BE"/>
    <w:rsid w:val="0053419A"/>
    <w:rsid w:val="00543721"/>
    <w:rsid w:val="00555761"/>
    <w:rsid w:val="00565AA7"/>
    <w:rsid w:val="00587593"/>
    <w:rsid w:val="0059157F"/>
    <w:rsid w:val="005A13B3"/>
    <w:rsid w:val="005D6ED9"/>
    <w:rsid w:val="005E0BF8"/>
    <w:rsid w:val="005E5CF7"/>
    <w:rsid w:val="005F2474"/>
    <w:rsid w:val="005F2A46"/>
    <w:rsid w:val="00613621"/>
    <w:rsid w:val="006141FE"/>
    <w:rsid w:val="00620801"/>
    <w:rsid w:val="00623FD5"/>
    <w:rsid w:val="00624B46"/>
    <w:rsid w:val="006256D8"/>
    <w:rsid w:val="006267F4"/>
    <w:rsid w:val="00645D0C"/>
    <w:rsid w:val="00650972"/>
    <w:rsid w:val="00664E47"/>
    <w:rsid w:val="00684500"/>
    <w:rsid w:val="006A49DC"/>
    <w:rsid w:val="006A7269"/>
    <w:rsid w:val="006D65C8"/>
    <w:rsid w:val="006E390A"/>
    <w:rsid w:val="007023D2"/>
    <w:rsid w:val="00706F1E"/>
    <w:rsid w:val="00711DEC"/>
    <w:rsid w:val="00714983"/>
    <w:rsid w:val="00760BD5"/>
    <w:rsid w:val="007611D6"/>
    <w:rsid w:val="00765F79"/>
    <w:rsid w:val="0077376E"/>
    <w:rsid w:val="00775F98"/>
    <w:rsid w:val="007838B0"/>
    <w:rsid w:val="00794629"/>
    <w:rsid w:val="00795539"/>
    <w:rsid w:val="007A0F64"/>
    <w:rsid w:val="007B4F5C"/>
    <w:rsid w:val="007F145F"/>
    <w:rsid w:val="00804BA1"/>
    <w:rsid w:val="008055C4"/>
    <w:rsid w:val="00817F7D"/>
    <w:rsid w:val="008324BA"/>
    <w:rsid w:val="00844A4B"/>
    <w:rsid w:val="00846643"/>
    <w:rsid w:val="00863AF3"/>
    <w:rsid w:val="0086574C"/>
    <w:rsid w:val="0089479F"/>
    <w:rsid w:val="008B4437"/>
    <w:rsid w:val="008B552A"/>
    <w:rsid w:val="008C1DAA"/>
    <w:rsid w:val="008D2914"/>
    <w:rsid w:val="00916151"/>
    <w:rsid w:val="009238C2"/>
    <w:rsid w:val="00924300"/>
    <w:rsid w:val="00930F4A"/>
    <w:rsid w:val="00954057"/>
    <w:rsid w:val="009562DC"/>
    <w:rsid w:val="0096303F"/>
    <w:rsid w:val="00963323"/>
    <w:rsid w:val="00963881"/>
    <w:rsid w:val="00966B5B"/>
    <w:rsid w:val="009716B6"/>
    <w:rsid w:val="00986404"/>
    <w:rsid w:val="009E125B"/>
    <w:rsid w:val="009E7F96"/>
    <w:rsid w:val="00A2335E"/>
    <w:rsid w:val="00A25D8B"/>
    <w:rsid w:val="00A41139"/>
    <w:rsid w:val="00A437E5"/>
    <w:rsid w:val="00A53083"/>
    <w:rsid w:val="00A63407"/>
    <w:rsid w:val="00A7492D"/>
    <w:rsid w:val="00A821F4"/>
    <w:rsid w:val="00A873B7"/>
    <w:rsid w:val="00AA54ED"/>
    <w:rsid w:val="00AC2063"/>
    <w:rsid w:val="00AC5359"/>
    <w:rsid w:val="00AF1A0C"/>
    <w:rsid w:val="00AF3C0F"/>
    <w:rsid w:val="00AF3F78"/>
    <w:rsid w:val="00B06D8F"/>
    <w:rsid w:val="00B071B8"/>
    <w:rsid w:val="00B106B6"/>
    <w:rsid w:val="00B168D4"/>
    <w:rsid w:val="00B269D5"/>
    <w:rsid w:val="00B54D9E"/>
    <w:rsid w:val="00B86241"/>
    <w:rsid w:val="00B9678E"/>
    <w:rsid w:val="00BB7593"/>
    <w:rsid w:val="00BF47BF"/>
    <w:rsid w:val="00C01685"/>
    <w:rsid w:val="00C2426A"/>
    <w:rsid w:val="00C24FBA"/>
    <w:rsid w:val="00C74D3B"/>
    <w:rsid w:val="00C94A66"/>
    <w:rsid w:val="00CE0687"/>
    <w:rsid w:val="00CF0457"/>
    <w:rsid w:val="00D00F75"/>
    <w:rsid w:val="00D032A5"/>
    <w:rsid w:val="00D17709"/>
    <w:rsid w:val="00D2758E"/>
    <w:rsid w:val="00D6403D"/>
    <w:rsid w:val="00D73916"/>
    <w:rsid w:val="00D8124A"/>
    <w:rsid w:val="00D82B77"/>
    <w:rsid w:val="00DA50F3"/>
    <w:rsid w:val="00DA6B28"/>
    <w:rsid w:val="00DB422F"/>
    <w:rsid w:val="00DB534B"/>
    <w:rsid w:val="00DB7992"/>
    <w:rsid w:val="00DC181A"/>
    <w:rsid w:val="00DD0D6F"/>
    <w:rsid w:val="00DE499B"/>
    <w:rsid w:val="00E04332"/>
    <w:rsid w:val="00E05972"/>
    <w:rsid w:val="00E1311E"/>
    <w:rsid w:val="00E316F3"/>
    <w:rsid w:val="00E44DFC"/>
    <w:rsid w:val="00E5259D"/>
    <w:rsid w:val="00E53ED5"/>
    <w:rsid w:val="00E576CF"/>
    <w:rsid w:val="00E65E2E"/>
    <w:rsid w:val="00E92E34"/>
    <w:rsid w:val="00E957D2"/>
    <w:rsid w:val="00EA64FF"/>
    <w:rsid w:val="00EC51B0"/>
    <w:rsid w:val="00EC5DF0"/>
    <w:rsid w:val="00F23A18"/>
    <w:rsid w:val="00F24647"/>
    <w:rsid w:val="00F538E8"/>
    <w:rsid w:val="00F81918"/>
    <w:rsid w:val="00FA22DB"/>
    <w:rsid w:val="00FD6A30"/>
    <w:rsid w:val="00FE118C"/>
    <w:rsid w:val="00FF0AB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18F"/>
    <w:pPr>
      <w:ind w:left="720"/>
      <w:contextualSpacing/>
    </w:pPr>
  </w:style>
  <w:style w:type="table" w:styleId="a4">
    <w:name w:val="Table Grid"/>
    <w:basedOn w:val="a1"/>
    <w:uiPriority w:val="59"/>
    <w:rsid w:val="0068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311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311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311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311BC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rsid w:val="00311BCE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311BC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311BCE"/>
    <w:pPr>
      <w:widowControl w:val="0"/>
      <w:autoSpaceDE w:val="0"/>
      <w:autoSpaceDN w:val="0"/>
      <w:adjustRightInd w:val="0"/>
      <w:spacing w:after="0" w:line="30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311B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311B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311BCE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у1"/>
    <w:basedOn w:val="a"/>
    <w:rsid w:val="00765F79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FontStyle34">
    <w:name w:val="Font Style34"/>
    <w:basedOn w:val="a0"/>
    <w:rsid w:val="00765F7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5F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760B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243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t-span">
    <w:name w:val="ct-span"/>
    <w:basedOn w:val="a0"/>
    <w:rsid w:val="002A2431"/>
  </w:style>
  <w:style w:type="character" w:styleId="a9">
    <w:name w:val="Hyperlink"/>
    <w:basedOn w:val="a0"/>
    <w:uiPriority w:val="99"/>
    <w:semiHidden/>
    <w:unhideWhenUsed/>
    <w:rsid w:val="002A2431"/>
    <w:rPr>
      <w:color w:val="0000FF"/>
      <w:u w:val="single"/>
    </w:rPr>
  </w:style>
  <w:style w:type="paragraph" w:customStyle="1" w:styleId="rvps3">
    <w:name w:val="rvps3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7">
    <w:name w:val="rvts27"/>
    <w:basedOn w:val="a0"/>
    <w:rsid w:val="00D2758E"/>
  </w:style>
  <w:style w:type="character" w:customStyle="1" w:styleId="rvts8">
    <w:name w:val="rvts8"/>
    <w:basedOn w:val="a0"/>
    <w:rsid w:val="00D2758E"/>
  </w:style>
  <w:style w:type="character" w:customStyle="1" w:styleId="rvts9">
    <w:name w:val="rvts9"/>
    <w:basedOn w:val="a0"/>
    <w:rsid w:val="00D2758E"/>
  </w:style>
  <w:style w:type="character" w:customStyle="1" w:styleId="rvts18">
    <w:name w:val="rvts18"/>
    <w:basedOn w:val="a0"/>
    <w:rsid w:val="00D2758E"/>
  </w:style>
  <w:style w:type="character" w:customStyle="1" w:styleId="rvts12">
    <w:name w:val="rvts12"/>
    <w:basedOn w:val="a0"/>
    <w:rsid w:val="00D2758E"/>
  </w:style>
  <w:style w:type="paragraph" w:customStyle="1" w:styleId="rvps677">
    <w:name w:val="rvps677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78">
    <w:name w:val="rvps678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12">
    <w:name w:val="rvps712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17">
    <w:name w:val="rvps717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53">
    <w:name w:val="rvps1053"/>
    <w:basedOn w:val="a"/>
    <w:rsid w:val="0071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711DEC"/>
  </w:style>
  <w:style w:type="paragraph" w:customStyle="1" w:styleId="rvps1">
    <w:name w:val="rvps1"/>
    <w:basedOn w:val="a"/>
    <w:rsid w:val="0071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5">
    <w:name w:val="rvts25"/>
    <w:basedOn w:val="a0"/>
    <w:rsid w:val="00711DEC"/>
  </w:style>
  <w:style w:type="character" w:customStyle="1" w:styleId="rvts24">
    <w:name w:val="rvts24"/>
    <w:basedOn w:val="a0"/>
    <w:rsid w:val="00711DEC"/>
  </w:style>
  <w:style w:type="character" w:customStyle="1" w:styleId="rvts51">
    <w:name w:val="rvts51"/>
    <w:basedOn w:val="a0"/>
    <w:rsid w:val="00711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18F"/>
    <w:pPr>
      <w:ind w:left="720"/>
      <w:contextualSpacing/>
    </w:pPr>
  </w:style>
  <w:style w:type="table" w:styleId="a4">
    <w:name w:val="Table Grid"/>
    <w:basedOn w:val="a1"/>
    <w:uiPriority w:val="59"/>
    <w:rsid w:val="0068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311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311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311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311BC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rsid w:val="00311BCE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311BC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311BCE"/>
    <w:pPr>
      <w:widowControl w:val="0"/>
      <w:autoSpaceDE w:val="0"/>
      <w:autoSpaceDN w:val="0"/>
      <w:adjustRightInd w:val="0"/>
      <w:spacing w:after="0" w:line="30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311B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311B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311BCE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у1"/>
    <w:basedOn w:val="a"/>
    <w:rsid w:val="00765F79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FontStyle34">
    <w:name w:val="Font Style34"/>
    <w:basedOn w:val="a0"/>
    <w:rsid w:val="00765F7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5F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760B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243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t-span">
    <w:name w:val="ct-span"/>
    <w:basedOn w:val="a0"/>
    <w:rsid w:val="002A2431"/>
  </w:style>
  <w:style w:type="character" w:styleId="a9">
    <w:name w:val="Hyperlink"/>
    <w:basedOn w:val="a0"/>
    <w:uiPriority w:val="99"/>
    <w:semiHidden/>
    <w:unhideWhenUsed/>
    <w:rsid w:val="002A2431"/>
    <w:rPr>
      <w:color w:val="0000FF"/>
      <w:u w:val="single"/>
    </w:rPr>
  </w:style>
  <w:style w:type="paragraph" w:customStyle="1" w:styleId="rvps3">
    <w:name w:val="rvps3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7">
    <w:name w:val="rvts27"/>
    <w:basedOn w:val="a0"/>
    <w:rsid w:val="00D2758E"/>
  </w:style>
  <w:style w:type="character" w:customStyle="1" w:styleId="rvts8">
    <w:name w:val="rvts8"/>
    <w:basedOn w:val="a0"/>
    <w:rsid w:val="00D2758E"/>
  </w:style>
  <w:style w:type="character" w:customStyle="1" w:styleId="rvts9">
    <w:name w:val="rvts9"/>
    <w:basedOn w:val="a0"/>
    <w:rsid w:val="00D2758E"/>
  </w:style>
  <w:style w:type="character" w:customStyle="1" w:styleId="rvts18">
    <w:name w:val="rvts18"/>
    <w:basedOn w:val="a0"/>
    <w:rsid w:val="00D2758E"/>
  </w:style>
  <w:style w:type="character" w:customStyle="1" w:styleId="rvts12">
    <w:name w:val="rvts12"/>
    <w:basedOn w:val="a0"/>
    <w:rsid w:val="00D2758E"/>
  </w:style>
  <w:style w:type="paragraph" w:customStyle="1" w:styleId="rvps677">
    <w:name w:val="rvps677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78">
    <w:name w:val="rvps678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12">
    <w:name w:val="rvps712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17">
    <w:name w:val="rvps717"/>
    <w:basedOn w:val="a"/>
    <w:rsid w:val="00D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53">
    <w:name w:val="rvps1053"/>
    <w:basedOn w:val="a"/>
    <w:rsid w:val="0071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711DEC"/>
  </w:style>
  <w:style w:type="paragraph" w:customStyle="1" w:styleId="rvps1">
    <w:name w:val="rvps1"/>
    <w:basedOn w:val="a"/>
    <w:rsid w:val="0071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5">
    <w:name w:val="rvts25"/>
    <w:basedOn w:val="a0"/>
    <w:rsid w:val="00711DEC"/>
  </w:style>
  <w:style w:type="character" w:customStyle="1" w:styleId="rvts24">
    <w:name w:val="rvts24"/>
    <w:basedOn w:val="a0"/>
    <w:rsid w:val="00711DEC"/>
  </w:style>
  <w:style w:type="character" w:customStyle="1" w:styleId="rvts51">
    <w:name w:val="rvts51"/>
    <w:basedOn w:val="a0"/>
    <w:rsid w:val="0071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0900-8A06-412A-BA7C-26925DCF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52</Pages>
  <Words>47200</Words>
  <Characters>26905</Characters>
  <Application>Microsoft Office Word</Application>
  <DocSecurity>0</DocSecurity>
  <Lines>224</Lines>
  <Paragraphs>147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116</cp:revision>
  <cp:lastPrinted>2021-12-14T14:48:00Z</cp:lastPrinted>
  <dcterms:created xsi:type="dcterms:W3CDTF">2021-12-13T10:27:00Z</dcterms:created>
  <dcterms:modified xsi:type="dcterms:W3CDTF">2022-01-31T09:15:00Z</dcterms:modified>
</cp:coreProperties>
</file>