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0" w:rsidRDefault="00E55090" w:rsidP="00E5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55090" w:rsidRDefault="00E55090" w:rsidP="00E55090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Фонд селищної ради на виконання депутатських повноважень» </w:t>
      </w:r>
    </w:p>
    <w:p w:rsidR="00E55090" w:rsidRDefault="00E55090" w:rsidP="00E55090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2021-2025 роки</w:t>
      </w:r>
    </w:p>
    <w:p w:rsidR="00E55090" w:rsidRDefault="00E55090" w:rsidP="00E55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Ініціатор розроблення програми: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Солотвинська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селищна рада.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Назви розпорядчих документів про розроблення програми: Закони України «Про місцеве самоврядування в Україні», «Про статус депутатів місцевих рад».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Розробник програми: виконавчий апарат селищної ради.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Відповідальні виконавці програми: виконавчий апарат селищної ради.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Термін реалізації програми: 2021 – 2025 роки.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Перелік місцевих бюджетів, які беруть участь у виконанні програми:  селищний бюджет.</w:t>
      </w: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Етапи фінансування: щорічно </w:t>
      </w:r>
      <w:r>
        <w:rPr>
          <w:rFonts w:ascii="Times New Roman" w:hAnsi="Times New Roman" w:cs="Times New Roman"/>
          <w:spacing w:val="-2"/>
          <w:sz w:val="24"/>
          <w:szCs w:val="24"/>
        </w:rPr>
        <w:t>у межах кошторисних призначень.</w:t>
      </w:r>
    </w:p>
    <w:p w:rsidR="00E55090" w:rsidRDefault="00E55090" w:rsidP="00E55090">
      <w:pPr>
        <w:tabs>
          <w:tab w:val="left" w:pos="828"/>
          <w:tab w:val="left" w:pos="4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tabs>
          <w:tab w:val="left" w:pos="419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Очікувані результати підвищення ефективності депутатської діяльності;</w:t>
      </w:r>
    </w:p>
    <w:p w:rsidR="00E55090" w:rsidRDefault="00E55090" w:rsidP="00E55090">
      <w:pPr>
        <w:numPr>
          <w:ilvl w:val="0"/>
          <w:numId w:val="1"/>
        </w:numPr>
        <w:tabs>
          <w:tab w:val="left" w:pos="41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умов для оперативного вирішення депутатом проблем виборців;</w:t>
      </w:r>
    </w:p>
    <w:p w:rsidR="00E55090" w:rsidRDefault="00E55090" w:rsidP="00E55090">
      <w:pPr>
        <w:numPr>
          <w:ilvl w:val="0"/>
          <w:numId w:val="1"/>
        </w:numPr>
        <w:tabs>
          <w:tab w:val="left" w:pos="41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підтримка зв’язків депутата з виборцями;</w:t>
      </w:r>
    </w:p>
    <w:p w:rsidR="00E55090" w:rsidRDefault="00E55090" w:rsidP="00E55090">
      <w:pPr>
        <w:numPr>
          <w:ilvl w:val="0"/>
          <w:numId w:val="1"/>
        </w:numPr>
        <w:tabs>
          <w:tab w:val="left" w:pos="828"/>
          <w:tab w:val="left" w:pos="49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зміцнення матеріального становища окремих жителів громади.</w:t>
      </w:r>
    </w:p>
    <w:p w:rsidR="00E55090" w:rsidRDefault="00E55090" w:rsidP="00E550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Перший заступник селищного голови                                             Наталія Тютюнник</w:t>
      </w:r>
    </w:p>
    <w:p w:rsidR="00E55090" w:rsidRDefault="00E55090" w:rsidP="00E550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ПРОГРАМА</w:t>
      </w:r>
    </w:p>
    <w:p w:rsidR="00E55090" w:rsidRDefault="00E55090" w:rsidP="00E55090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«Фонд селищної ради на виконання депутатських повноважень»</w:t>
      </w:r>
    </w:p>
    <w:p w:rsidR="00E55090" w:rsidRDefault="00E55090" w:rsidP="00E55090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2021-2025 роки</w:t>
      </w:r>
    </w:p>
    <w:p w:rsidR="00E55090" w:rsidRDefault="00E55090" w:rsidP="00E55090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Програма розроблена відповідно до законів України «Про місцеве самоврядування в Україні», «Про статус депутатів місцевих рад» і визначає порядок утворення та використання коштів Фонду селищної ради на виконання депутатських повноважень.</w:t>
      </w:r>
    </w:p>
    <w:p w:rsidR="00E55090" w:rsidRDefault="00E55090" w:rsidP="00E55090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Загальні положення</w:t>
      </w:r>
    </w:p>
    <w:p w:rsidR="00E55090" w:rsidRDefault="00E55090" w:rsidP="00E55090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Фонд селищної ради на виконання депутатських повноважень утворюється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статті 26 та пункту 13 частини 4 статті 42 Закону України «Про місцеве самоврядування в Україні» і пунктів 2, 3, 6 статті 30 Закону України «Про статус депутатів місцевих рад» </w:t>
      </w:r>
      <w:r>
        <w:rPr>
          <w:rFonts w:ascii="Times New Roman" w:hAnsi="Times New Roman" w:cs="Times New Roman"/>
          <w:color w:val="000000"/>
          <w:sz w:val="24"/>
          <w:szCs w:val="24"/>
        </w:rPr>
        <w:t>та Положення про порядок використання коштів Програми «Фонд селищної ради на виконання депутатських повноважень» (додається).</w:t>
      </w: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Фонд селищної ради на виконання депутатських повноважень утворюється за рахунок коштів селищного бюджету. Розмір фонду встановлюється при затвердженні селищного бюджету на бюджетний рік. </w:t>
      </w: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Кошти Фонду можуть бути використані лише у встановлених рішенням селищної ради межах та на фінансування витрат, передбачених Положенням про використання коштів.</w:t>
      </w: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Мета програми.</w:t>
      </w: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 Програми є: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здійснення заходів, спрямованих на поліпшення матеріально-побутових умов малозабезпечених громадян громади;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активізація депутатів у вирішенні питань соціально-економічного характеру;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зміцнення зв’язків депутатів селищної ради з виборцями громади.</w:t>
      </w:r>
    </w:p>
    <w:p w:rsidR="00E55090" w:rsidRDefault="00E55090" w:rsidP="00E55090">
      <w:pPr>
        <w:shd w:val="clear" w:color="auto" w:fill="FFFFFF"/>
        <w:tabs>
          <w:tab w:val="left" w:pos="7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Напрям реалізації Програми</w:t>
      </w:r>
    </w:p>
    <w:p w:rsidR="00E55090" w:rsidRDefault="00E55090" w:rsidP="00E550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Реалізація Програми «Фонд селищної ради на виконання депутатських повноважень» на 2021-2025 роки проводиться за напрямами, визначеними в Положенні про порядок виділення коштів.</w:t>
      </w:r>
    </w:p>
    <w:p w:rsidR="00E55090" w:rsidRDefault="00E55090" w:rsidP="00E5509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Фінансове забезпечення Програми.</w:t>
      </w:r>
    </w:p>
    <w:p w:rsidR="00E55090" w:rsidRDefault="00E55090" w:rsidP="00E550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Фінансування Програми здійснюється за рахунок коштів селищного бюджету.</w:t>
      </w:r>
    </w:p>
    <w:p w:rsidR="00E55090" w:rsidRDefault="00E55090" w:rsidP="00E5509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Очікувані результати.</w:t>
      </w:r>
    </w:p>
    <w:p w:rsidR="00E55090" w:rsidRDefault="00E55090" w:rsidP="00E550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Програми надасть змогу кожному депутату підвищити ефективність депутатської діяльності та рівень оперативного вирішення проблем виборців, підтримувати тісніший зв’язок з виборцями та виконувати їх доручення, що випливають з потреб окремого виборця та територіальної громади в цілому.</w:t>
      </w:r>
    </w:p>
    <w:p w:rsidR="00E55090" w:rsidRDefault="00E55090" w:rsidP="00E550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Надання матеріальної допомоги соціально-незахищеним жителям району  сприятиме вирішенню проблемних питань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малозахищених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верств населення та надасть можливість депутатам селищної ради безпосередньо вирішувати соціально-побутові проблеми громадян, за їх зверненнями.</w:t>
      </w: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Перший заступник селищного голови                                             Наталія Тютюнник</w:t>
      </w: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tabs>
          <w:tab w:val="right" w:pos="968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Додаток  №2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55090" w:rsidRDefault="00E55090" w:rsidP="00E55090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рішення  селищної ради</w:t>
      </w:r>
    </w:p>
    <w:p w:rsidR="00E55090" w:rsidRDefault="00E55090" w:rsidP="00E5509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14.09.2021 №645/12/2021</w:t>
      </w:r>
    </w:p>
    <w:p w:rsidR="00E55090" w:rsidRDefault="00E55090" w:rsidP="00E55090">
      <w:pPr>
        <w:shd w:val="clear" w:color="auto" w:fill="FFFFFF"/>
        <w:tabs>
          <w:tab w:val="right" w:pos="968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shd w:val="clear" w:color="auto" w:fill="FFFFFF"/>
        <w:tabs>
          <w:tab w:val="left" w:leader="underscore" w:pos="5765"/>
          <w:tab w:val="left" w:leader="underscore" w:pos="6317"/>
        </w:tabs>
        <w:spacing w:after="0"/>
        <w:ind w:left="652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5090" w:rsidRDefault="00E55090" w:rsidP="00E550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Положення</w:t>
      </w:r>
    </w:p>
    <w:p w:rsidR="00E55090" w:rsidRDefault="00E55090" w:rsidP="00E550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порядок використання коштів Програми «Фонд селищної ради на виконання депутатських повноважень»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2021-2025 роки</w:t>
      </w:r>
    </w:p>
    <w:p w:rsidR="00E55090" w:rsidRDefault="00E55090" w:rsidP="00E55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90" w:rsidRDefault="00E55090" w:rsidP="00E55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Загальні положення</w:t>
      </w:r>
    </w:p>
    <w:p w:rsidR="00E55090" w:rsidRDefault="00E55090" w:rsidP="00E5509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Фонд селищної ради на виконання депутатських повноважень (далі – Положення) </w:t>
      </w:r>
      <w:r>
        <w:rPr>
          <w:rFonts w:ascii="Times New Roman" w:hAnsi="Times New Roman" w:cs="Times New Roman"/>
          <w:sz w:val="24"/>
          <w:szCs w:val="24"/>
        </w:rPr>
        <w:t xml:space="preserve">розроблене відповідно до законів України «Про місцеве самоврядування в Україні», «Про статус депутатів місцевих рад» і визначає порядок використання коштів Фонду селищної ради на виконання депутатських повноважень. </w:t>
      </w:r>
    </w:p>
    <w:p w:rsidR="00E55090" w:rsidRDefault="00E55090" w:rsidP="00E5509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Положення визначає загальні, організаційні та процедурні засади розгляду звернень громадян, які проживають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Солотвинській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громаді і потребують соціального захисту, до депутатів селищної ради щодо надання  одноразової грошової допомоги та інших питань, пов’язаних з виділенням коштів з </w:t>
      </w:r>
      <w:r>
        <w:rPr>
          <w:rFonts w:ascii="Times New Roman" w:hAnsi="Times New Roman" w:cs="Times New Roman"/>
          <w:bCs/>
          <w:sz w:val="24"/>
          <w:szCs w:val="24"/>
        </w:rPr>
        <w:t>Фонду селищної ради на виконання депутатських повноважень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Загальна сума Фонду затверджується селищною радою при прийнятті селищного бюджету на відповідний бюджетний рік. 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Дві третини Фонду у рівних частинах розподіляються депутатами селищної ради, одна третина коштів Фонду розподіляється селищним головою.</w:t>
      </w:r>
    </w:p>
    <w:p w:rsidR="00E55090" w:rsidRDefault="00E55090" w:rsidP="00E55090">
      <w:pPr>
        <w:widowControl w:val="0"/>
        <w:shd w:val="clear" w:color="auto" w:fill="FFFFFF"/>
        <w:tabs>
          <w:tab w:val="num" w:pos="567"/>
          <w:tab w:val="left" w:pos="71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необхідності депутати можуть поєднувати свої фонди або їх частину для вирішення питань, які потребують значних коштів, відповідно до цього Положення.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Кошти Фонду виділяються лише у встановлених межах за цільовим призначенням на фінансування напрямів, передбачених цим Положенням.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Фінансування витрат за напрямами проводиться відповідно до розпоряджень селищного голови у межах призначень на відповідний бюджетний рік.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090" w:rsidRDefault="00E55090" w:rsidP="00E55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Напрями використання коштів Фонду: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Напрямами використання коштів Фонду є:</w:t>
      </w:r>
    </w:p>
    <w:p w:rsidR="00E55090" w:rsidRDefault="00E55090" w:rsidP="00E550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надання матеріальної допомоги малозабезпеченим громадянам на покращення матеріально-побутових умов;</w:t>
      </w:r>
    </w:p>
    <w:p w:rsidR="00E55090" w:rsidRDefault="00E55090" w:rsidP="00E55090">
      <w:pPr>
        <w:shd w:val="clear" w:color="auto" w:fill="FFFFFF"/>
        <w:tabs>
          <w:tab w:val="left" w:pos="6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надання допомоги на лікування.</w:t>
      </w:r>
    </w:p>
    <w:p w:rsidR="00E55090" w:rsidRDefault="00E55090" w:rsidP="00E550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55090" w:rsidRDefault="00E55090" w:rsidP="00E55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виділення коштів</w:t>
      </w:r>
    </w:p>
    <w:p w:rsidR="00E55090" w:rsidRDefault="00E55090" w:rsidP="00E5509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виділення коштів з Фонду депутат селищної ради звертається до селищного голови з клопотанням із зазначенням напряму використання коштів та їх суми, до якого додаються обґрунтування в потребі на виділення коштів.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письмового звернення депутати долучають такі документи: </w:t>
      </w:r>
    </w:p>
    <w:p w:rsidR="00E55090" w:rsidRDefault="00E55090" w:rsidP="00E550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заяву на ім’я депутата;</w:t>
      </w:r>
    </w:p>
    <w:p w:rsidR="00E55090" w:rsidRDefault="00E55090" w:rsidP="00E550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акт обстеження матеріально-побутових умов заявника; </w:t>
      </w:r>
    </w:p>
    <w:p w:rsidR="00E55090" w:rsidRDefault="00E55090" w:rsidP="00E550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довідка про склад сім’ї;</w:t>
      </w:r>
    </w:p>
    <w:p w:rsidR="00E55090" w:rsidRDefault="00E55090" w:rsidP="00E550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що підтверджує необхідність надання допомоги;</w:t>
      </w:r>
    </w:p>
    <w:p w:rsidR="00E55090" w:rsidRDefault="00E55090" w:rsidP="00E5509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копії: </w:t>
      </w:r>
    </w:p>
    <w:p w:rsidR="00E55090" w:rsidRDefault="00E55090" w:rsidP="00E5509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паспорта громадянина України (сторінки 1, 2, 11) або ID-картки,  </w:t>
      </w:r>
    </w:p>
    <w:p w:rsidR="00E55090" w:rsidRDefault="00E55090" w:rsidP="00E5509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ідентифікаційного номера заявника;</w:t>
      </w:r>
    </w:p>
    <w:p w:rsidR="00E55090" w:rsidRDefault="00E55090" w:rsidP="00E550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реквізити для безготівкового переказу коштів на картковий поточний рахунок (довідку за реквізитами); </w:t>
      </w:r>
    </w:p>
    <w:p w:rsidR="00E55090" w:rsidRDefault="00E55090" w:rsidP="00E5509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інші необхідні документи (кошториси, акти виконаних робіт, накладні тощо).</w:t>
      </w:r>
    </w:p>
    <w:p w:rsidR="00E55090" w:rsidRDefault="00E55090" w:rsidP="00E55090">
      <w:pPr>
        <w:tabs>
          <w:tab w:val="num" w:pos="0"/>
        </w:tabs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Звернення подається на реєстрацію у виконавчий апарат селищної ради. У разі відсутності обґрунтованих документів клопотання повертається депутату на доопрацювання.</w:t>
      </w:r>
    </w:p>
    <w:p w:rsidR="00E55090" w:rsidRDefault="00E55090" w:rsidP="00E55090">
      <w:pPr>
        <w:tabs>
          <w:tab w:val="num" w:pos="0"/>
        </w:tabs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Матеріали щодо виділення коштів з Фонду на надання матеріальної допомоги малозабезпеченим громадянам на покращення матеріально-побутових умов та з інших питань розглядаються комісією з питань виділення одноразових матеріальних допомог.</w:t>
      </w:r>
    </w:p>
    <w:p w:rsidR="00E55090" w:rsidRDefault="00E55090" w:rsidP="00E55090">
      <w:pPr>
        <w:tabs>
          <w:tab w:val="num" w:pos="0"/>
        </w:tabs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комісії затверджується розпорядженням селищного голови.</w:t>
      </w:r>
    </w:p>
    <w:p w:rsidR="00E55090" w:rsidRDefault="00E55090" w:rsidP="00E55090">
      <w:pPr>
        <w:tabs>
          <w:tab w:val="num" w:pos="0"/>
        </w:tabs>
        <w:autoSpaceDE w:val="0"/>
        <w:autoSpaceDN w:val="0"/>
        <w:adjustRightInd w:val="0"/>
        <w:spacing w:after="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підставі звернення депутата селищної ради, при наявності всіх підтверджуючих документів та протоколу засідання комісії видається розпорядження селищного голови.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виділення коштів на виконання депутатських повноважень з фонду селищного голови подаються документи, передбачені пунктом 3.1. цього Положення.</w:t>
      </w:r>
    </w:p>
    <w:p w:rsidR="00E55090" w:rsidRDefault="00E55090" w:rsidP="00E55090">
      <w:p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Розмір допомоги визначає депутат селищної ради, до якого звернувся заявник, залежно від наявних у фонді депутата коштів чи селищний голова – у випадку, коли матеріальна допомога виділяється із фонду голови.</w:t>
      </w:r>
      <w:r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</w:p>
    <w:p w:rsidR="00E55090" w:rsidRDefault="00E55090" w:rsidP="00E55090">
      <w:pPr>
        <w:shd w:val="clear" w:color="auto" w:fill="FFFFFF"/>
        <w:tabs>
          <w:tab w:val="left" w:pos="993"/>
          <w:tab w:val="left" w:pos="1134"/>
        </w:tabs>
        <w:spacing w:after="0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Кошти Фонду, не використані депутатами до 1 грудня поточного бюджетного року, підлягають розподілу на аналогічні цілі відповідно до розпорядження селищного голови, як кошти з частини фонду, яка розподіляється селищним головою.</w:t>
      </w:r>
    </w:p>
    <w:p w:rsidR="00E55090" w:rsidRDefault="00E55090" w:rsidP="00E5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5090" w:rsidRDefault="00E55090" w:rsidP="00E5509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5090" w:rsidRDefault="00E55090" w:rsidP="00E550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Перший заступник селищного голови                                             Наталія Тютюнник</w:t>
      </w: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E55090" w:rsidRDefault="00E55090" w:rsidP="00E55090">
      <w:pPr>
        <w:rPr>
          <w:rFonts w:ascii="Times New Roman" w:hAnsi="Times New Roman" w:cs="Times New Roman"/>
        </w:rPr>
      </w:pPr>
    </w:p>
    <w:p w:rsidR="00385A09" w:rsidRDefault="00E55090"/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929"/>
    <w:multiLevelType w:val="hybridMultilevel"/>
    <w:tmpl w:val="DE4E0EB8"/>
    <w:lvl w:ilvl="0" w:tplc="323C6F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7C"/>
    <w:rsid w:val="00D1077C"/>
    <w:rsid w:val="00D2164A"/>
    <w:rsid w:val="00E55090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4722</Words>
  <Characters>2693</Characters>
  <Application>Microsoft Office Word</Application>
  <DocSecurity>0</DocSecurity>
  <Lines>22</Lines>
  <Paragraphs>14</Paragraphs>
  <ScaleCrop>false</ScaleCrop>
  <Company>diakov.net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2022-02-01T14:20:00Z</dcterms:created>
  <dcterms:modified xsi:type="dcterms:W3CDTF">2022-02-01T14:23:00Z</dcterms:modified>
</cp:coreProperties>
</file>